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7DB885C1" w:rsidR="005E0763" w:rsidRPr="00667349" w:rsidRDefault="00780060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26 MAYO AL 6 JUNIO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4"/>
        <w:gridCol w:w="3403"/>
        <w:gridCol w:w="1657"/>
        <w:gridCol w:w="2224"/>
        <w:gridCol w:w="443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780060">
        <w:tc>
          <w:tcPr>
            <w:tcW w:w="2674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3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4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3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780060" w:rsidRPr="00667349" w14:paraId="3E0896F7" w14:textId="77777777" w:rsidTr="00780060">
        <w:trPr>
          <w:trHeight w:val="20"/>
        </w:trPr>
        <w:tc>
          <w:tcPr>
            <w:tcW w:w="2674" w:type="dxa"/>
            <w:vAlign w:val="center"/>
          </w:tcPr>
          <w:p w14:paraId="2615CD50" w14:textId="19B444C4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006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03" w:type="dxa"/>
            <w:vAlign w:val="center"/>
          </w:tcPr>
          <w:p w14:paraId="2D724138" w14:textId="154B3308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006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80060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8006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8006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6F98971F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24" w:type="dxa"/>
            <w:vAlign w:val="center"/>
          </w:tcPr>
          <w:p w14:paraId="1C02C1AD" w14:textId="22E269C5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Creamos sonidos</w:t>
            </w:r>
          </w:p>
        </w:tc>
        <w:tc>
          <w:tcPr>
            <w:tcW w:w="4432" w:type="dxa"/>
          </w:tcPr>
          <w:p w14:paraId="30CCDB5F" w14:textId="2553D0C4" w:rsidR="00780060" w:rsidRPr="009A3C61" w:rsidRDefault="00780060" w:rsidP="0078006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 xml:space="preserve">En este proyecto </w:t>
            </w:r>
            <w:proofErr w:type="gramStart"/>
            <w:r w:rsidRPr="00AF7E7B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AF7E7B">
              <w:rPr>
                <w:rFonts w:ascii="Century Gothic" w:hAnsi="Century Gothic" w:cs="Tahoma"/>
                <w:sz w:val="24"/>
                <w:szCs w:val="24"/>
              </w:rPr>
              <w:t xml:space="preserve"> conocerán las principales características del sonido para representarlas en esquemas y elaborarán un instrumento musical.</w:t>
            </w:r>
          </w:p>
        </w:tc>
      </w:tr>
      <w:tr w:rsidR="00780060" w:rsidRPr="00667349" w14:paraId="035140F3" w14:textId="77777777" w:rsidTr="00780060">
        <w:trPr>
          <w:trHeight w:val="20"/>
        </w:trPr>
        <w:tc>
          <w:tcPr>
            <w:tcW w:w="2674" w:type="dxa"/>
            <w:vAlign w:val="center"/>
          </w:tcPr>
          <w:p w14:paraId="177AAC35" w14:textId="1F467938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0060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03" w:type="dxa"/>
            <w:vAlign w:val="center"/>
          </w:tcPr>
          <w:p w14:paraId="582D2B98" w14:textId="2A97F484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006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8006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8006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8006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5EBADB6D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4" w:type="dxa"/>
            <w:vAlign w:val="center"/>
          </w:tcPr>
          <w:p w14:paraId="6AD448D8" w14:textId="3798DD3B" w:rsidR="00780060" w:rsidRPr="009A3C61" w:rsidRDefault="00780060" w:rsidP="0078006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Somos artesanos</w:t>
            </w:r>
          </w:p>
        </w:tc>
        <w:tc>
          <w:tcPr>
            <w:tcW w:w="4432" w:type="dxa"/>
            <w:vAlign w:val="center"/>
          </w:tcPr>
          <w:p w14:paraId="6CFB64A7" w14:textId="7323725E" w:rsidR="00780060" w:rsidRPr="009A3C61" w:rsidRDefault="00780060" w:rsidP="0078006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7339F7">
              <w:rPr>
                <w:rFonts w:ascii="Century Gothic" w:hAnsi="Century Gothic" w:cs="Tahoma"/>
                <w:sz w:val="24"/>
                <w:szCs w:val="24"/>
              </w:rPr>
              <w:t>Los niños y niñas</w:t>
            </w:r>
            <w:proofErr w:type="gramEnd"/>
            <w:r w:rsidRPr="007339F7">
              <w:rPr>
                <w:rFonts w:ascii="Century Gothic" w:hAnsi="Century Gothic" w:cs="Tahoma"/>
                <w:sz w:val="24"/>
                <w:szCs w:val="24"/>
              </w:rPr>
              <w:t xml:space="preserve"> indagarán acerca de las artesanías de su comunidad y llevarán a cabo una Muestra artesanal para difundir su importancia como parte de nuestra cultura.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881CAB" w:rsidRPr="00776C65" w14:paraId="25E391C1" w14:textId="77777777" w:rsidTr="001F415B">
        <w:tc>
          <w:tcPr>
            <w:tcW w:w="3769" w:type="dxa"/>
            <w:gridSpan w:val="3"/>
            <w:shd w:val="clear" w:color="auto" w:fill="FFE7FF"/>
            <w:vAlign w:val="center"/>
          </w:tcPr>
          <w:p w14:paraId="7341F0AB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43BAC4C9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6F1C25D0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81CAB" w:rsidRPr="00776C65" w14:paraId="2F5E7B79" w14:textId="77777777" w:rsidTr="001F415B">
        <w:tc>
          <w:tcPr>
            <w:tcW w:w="3769" w:type="dxa"/>
            <w:gridSpan w:val="3"/>
            <w:vAlign w:val="center"/>
          </w:tcPr>
          <w:p w14:paraId="265B4FE3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181488D7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66D25D9F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81CAB" w:rsidRPr="00776C65" w14:paraId="5EFC39C9" w14:textId="77777777" w:rsidTr="001F415B">
        <w:tc>
          <w:tcPr>
            <w:tcW w:w="7341" w:type="dxa"/>
            <w:gridSpan w:val="6"/>
            <w:shd w:val="clear" w:color="auto" w:fill="FFE7FF"/>
            <w:vAlign w:val="center"/>
          </w:tcPr>
          <w:p w14:paraId="56B39B36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35640AE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81CAB" w:rsidRPr="00776C65" w14:paraId="22B08754" w14:textId="77777777" w:rsidTr="001F415B">
        <w:tc>
          <w:tcPr>
            <w:tcW w:w="7341" w:type="dxa"/>
            <w:gridSpan w:val="6"/>
            <w:vAlign w:val="center"/>
          </w:tcPr>
          <w:p w14:paraId="0D41C76A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2F8BD67F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23389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23389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23389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23389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81CAB" w:rsidRPr="00776C65" w14:paraId="569698C6" w14:textId="77777777" w:rsidTr="001F415B">
        <w:tc>
          <w:tcPr>
            <w:tcW w:w="7341" w:type="dxa"/>
            <w:gridSpan w:val="6"/>
            <w:shd w:val="clear" w:color="auto" w:fill="FFE7FF"/>
            <w:vAlign w:val="center"/>
          </w:tcPr>
          <w:p w14:paraId="6944560A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DA5A422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81CAB" w:rsidRPr="00776C65" w14:paraId="268B3EBC" w14:textId="77777777" w:rsidTr="001F415B">
        <w:tc>
          <w:tcPr>
            <w:tcW w:w="7341" w:type="dxa"/>
            <w:gridSpan w:val="6"/>
            <w:vAlign w:val="center"/>
          </w:tcPr>
          <w:p w14:paraId="6A6FB779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Creamos sonidos</w:t>
            </w:r>
          </w:p>
        </w:tc>
        <w:tc>
          <w:tcPr>
            <w:tcW w:w="7049" w:type="dxa"/>
            <w:gridSpan w:val="3"/>
            <w:vAlign w:val="center"/>
          </w:tcPr>
          <w:p w14:paraId="5ADE8B1A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881CAB" w:rsidRPr="00776C65" w14:paraId="5F05CC06" w14:textId="77777777" w:rsidTr="001F415B">
        <w:tc>
          <w:tcPr>
            <w:tcW w:w="2897" w:type="dxa"/>
            <w:gridSpan w:val="2"/>
            <w:shd w:val="clear" w:color="auto" w:fill="FFE7FF"/>
            <w:vAlign w:val="center"/>
          </w:tcPr>
          <w:p w14:paraId="46F2876A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6141D488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35835C3E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0B769383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Se sugiere para ocho días</w:t>
            </w:r>
          </w:p>
        </w:tc>
      </w:tr>
      <w:tr w:rsidR="00881CAB" w:rsidRPr="00776C65" w14:paraId="2926A0EA" w14:textId="77777777" w:rsidTr="001F415B">
        <w:tc>
          <w:tcPr>
            <w:tcW w:w="1918" w:type="dxa"/>
            <w:shd w:val="clear" w:color="auto" w:fill="FFE7FF"/>
            <w:vAlign w:val="center"/>
          </w:tcPr>
          <w:p w14:paraId="7C70EE4C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372DDF0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38B8EB46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81CAB" w:rsidRPr="00776C65" w14:paraId="3C42A8E0" w14:textId="77777777" w:rsidTr="001F415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9F80B99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338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4BE1B736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 xml:space="preserve">Características de objetos y comportamiento de los materiales del entorno sociocultural. </w:t>
            </w:r>
          </w:p>
        </w:tc>
        <w:tc>
          <w:tcPr>
            <w:tcW w:w="7587" w:type="dxa"/>
            <w:gridSpan w:val="5"/>
            <w:vAlign w:val="center"/>
          </w:tcPr>
          <w:p w14:paraId="2D3E6929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E551BDE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Escucha los sonidos que producen los objetos de su entorno y los reproduce con algunas partes del cuerpo u objetos.</w:t>
            </w:r>
          </w:p>
          <w:p w14:paraId="321AE28D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C71F8F7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Identifica de dónde provienen algunos sonidos de su entorno y cuál es la fuente sonora, los imita y reproduce.</w:t>
            </w:r>
          </w:p>
          <w:p w14:paraId="4B68E8FB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12BEC971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Explica los resultados de sus experimentos y los contrasta con los hallazgos de sus pares, confirma o modifica sus suposiciones iniciales.</w:t>
            </w:r>
          </w:p>
        </w:tc>
      </w:tr>
      <w:tr w:rsidR="00881CAB" w:rsidRPr="00776C65" w14:paraId="06B4BD1A" w14:textId="77777777" w:rsidTr="001F415B">
        <w:trPr>
          <w:trHeight w:val="300"/>
        </w:trPr>
        <w:tc>
          <w:tcPr>
            <w:tcW w:w="1918" w:type="dxa"/>
            <w:vMerge/>
            <w:vAlign w:val="center"/>
          </w:tcPr>
          <w:p w14:paraId="64557563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D8532E7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7" w:type="dxa"/>
            <w:gridSpan w:val="5"/>
            <w:vAlign w:val="center"/>
          </w:tcPr>
          <w:p w14:paraId="39FE9CE3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7D5898D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Observa y manipula objetos a su alcance para explorar sus características y experimentar con ellos, siguiendo normas de seguridad.</w:t>
            </w:r>
          </w:p>
          <w:p w14:paraId="560AE54D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bCs/>
                <w:sz w:val="24"/>
                <w:szCs w:val="24"/>
              </w:rPr>
              <w:t>3er grado</w:t>
            </w:r>
          </w:p>
          <w:p w14:paraId="7B0B9735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Experimenta, de manera colaborativa, con elementos y objetos del entorno y reconoce si hay cambios o transformaciones en ellos, manteniendo normas de seguridad.</w:t>
            </w:r>
          </w:p>
        </w:tc>
      </w:tr>
      <w:tr w:rsidR="00881CAB" w:rsidRPr="00776C65" w14:paraId="18C7443E" w14:textId="77777777" w:rsidTr="001F415B">
        <w:trPr>
          <w:trHeight w:val="300"/>
        </w:trPr>
        <w:tc>
          <w:tcPr>
            <w:tcW w:w="1918" w:type="dxa"/>
            <w:vAlign w:val="center"/>
          </w:tcPr>
          <w:p w14:paraId="5EC730D6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3389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1AA969E5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 xml:space="preserve">Precisión y coordinación en los movimientos al usar objetos, herramientas y materiales, de acuerdo </w:t>
            </w:r>
            <w:r w:rsidRPr="00AF7E7B">
              <w:rPr>
                <w:rFonts w:ascii="Century Gothic" w:hAnsi="Century Gothic" w:cs="Tahoma"/>
                <w:sz w:val="24"/>
                <w:szCs w:val="24"/>
              </w:rPr>
              <w:lastRenderedPageBreak/>
              <w:t>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70503C19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2do grado</w:t>
            </w:r>
          </w:p>
          <w:p w14:paraId="511E76FA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 xml:space="preserve">Controla sus movimientos al usar objetos, herramientas y materiales en juegos y actividades de experimentación, </w:t>
            </w:r>
            <w:r w:rsidRPr="00AF7E7B">
              <w:rPr>
                <w:rFonts w:ascii="Century Gothic" w:hAnsi="Century Gothic" w:cs="Tahoma"/>
                <w:sz w:val="24"/>
                <w:szCs w:val="24"/>
              </w:rPr>
              <w:lastRenderedPageBreak/>
              <w:t>creación personal y resolución de problemas, atendiendo las normas de seguridad.</w:t>
            </w:r>
          </w:p>
        </w:tc>
      </w:tr>
      <w:tr w:rsidR="00881CAB" w:rsidRPr="00776C65" w14:paraId="30D571DE" w14:textId="77777777" w:rsidTr="001F415B">
        <w:trPr>
          <w:trHeight w:val="300"/>
        </w:trPr>
        <w:tc>
          <w:tcPr>
            <w:tcW w:w="1918" w:type="dxa"/>
            <w:vAlign w:val="center"/>
          </w:tcPr>
          <w:p w14:paraId="2F91B5D2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3389">
              <w:rPr>
                <w:rFonts w:ascii="Century Gothic" w:hAnsi="Century Gothic"/>
                <w:sz w:val="24"/>
                <w:szCs w:val="24"/>
              </w:rPr>
              <w:lastRenderedPageBreak/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3F91515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7" w:type="dxa"/>
            <w:gridSpan w:val="5"/>
            <w:vAlign w:val="center"/>
          </w:tcPr>
          <w:p w14:paraId="05AA674D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549AFF0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Cs/>
                <w:sz w:val="24"/>
                <w:szCs w:val="24"/>
              </w:rPr>
              <w:t>Representa emociones y experiencias de manera gráfica, haciendo uso de dibujos o recursos de los lenguajes artísticos.</w:t>
            </w:r>
          </w:p>
          <w:p w14:paraId="26EF8885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E551362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Observa las producciones de sus pares y expresa su opinión.</w:t>
            </w:r>
          </w:p>
        </w:tc>
      </w:tr>
      <w:tr w:rsidR="00881CAB" w:rsidRPr="00776C65" w14:paraId="4EED00D7" w14:textId="77777777" w:rsidTr="001F415B">
        <w:trPr>
          <w:trHeight w:val="300"/>
        </w:trPr>
        <w:tc>
          <w:tcPr>
            <w:tcW w:w="1918" w:type="dxa"/>
            <w:vAlign w:val="center"/>
          </w:tcPr>
          <w:p w14:paraId="077E0E45" w14:textId="77777777" w:rsidR="00881CAB" w:rsidRPr="00776C65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3389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09F61E86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7" w:type="dxa"/>
            <w:gridSpan w:val="5"/>
            <w:vAlign w:val="center"/>
          </w:tcPr>
          <w:p w14:paraId="41FDA9A9" w14:textId="77777777" w:rsidR="00881CAB" w:rsidRPr="00AF7E7B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B628DF7" w14:textId="77777777" w:rsidR="00881CAB" w:rsidRPr="00776C65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F7E7B">
              <w:rPr>
                <w:rFonts w:ascii="Century Gothic" w:hAnsi="Century Gothic" w:cs="Tahoma"/>
                <w:sz w:val="24"/>
                <w:szCs w:val="24"/>
              </w:rPr>
              <w:t>Establece acuerdos de convivencia en su salón y escuela para desenvolverse en un ambiente seguro y respetuoso.</w:t>
            </w:r>
          </w:p>
        </w:tc>
      </w:tr>
    </w:tbl>
    <w:p w14:paraId="22C28E88" w14:textId="685BC60E" w:rsidR="00881CAB" w:rsidRDefault="00881CA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3557"/>
        <w:gridCol w:w="153"/>
        <w:gridCol w:w="3338"/>
      </w:tblGrid>
      <w:tr w:rsidR="00881CAB" w:rsidRPr="0099540A" w14:paraId="311852D7" w14:textId="77777777" w:rsidTr="001F415B">
        <w:tc>
          <w:tcPr>
            <w:tcW w:w="3769" w:type="dxa"/>
            <w:gridSpan w:val="3"/>
            <w:shd w:val="clear" w:color="auto" w:fill="FFE7FF"/>
            <w:vAlign w:val="center"/>
          </w:tcPr>
          <w:p w14:paraId="7CCF0BB8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2E019C76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0EDC3635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881CAB" w:rsidRPr="0099540A" w14:paraId="45F0E6B3" w14:textId="77777777" w:rsidTr="001F415B">
        <w:tc>
          <w:tcPr>
            <w:tcW w:w="3769" w:type="dxa"/>
            <w:gridSpan w:val="3"/>
            <w:vAlign w:val="center"/>
          </w:tcPr>
          <w:p w14:paraId="0D2ED5CE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58CCEF30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4900FCD9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81CAB" w:rsidRPr="0099540A" w14:paraId="382F9637" w14:textId="77777777" w:rsidTr="001F415B">
        <w:tc>
          <w:tcPr>
            <w:tcW w:w="7342" w:type="dxa"/>
            <w:gridSpan w:val="6"/>
            <w:shd w:val="clear" w:color="auto" w:fill="FFE7FF"/>
            <w:vAlign w:val="center"/>
          </w:tcPr>
          <w:p w14:paraId="45CF4103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3AFDDDB7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881CAB" w:rsidRPr="0099540A" w14:paraId="3F15EADB" w14:textId="77777777" w:rsidTr="001F415B">
        <w:tc>
          <w:tcPr>
            <w:tcW w:w="7342" w:type="dxa"/>
            <w:gridSpan w:val="6"/>
            <w:vAlign w:val="center"/>
          </w:tcPr>
          <w:p w14:paraId="14A28291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3977AC33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34AF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C34AF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C34AF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C34AF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881CAB" w:rsidRPr="0099540A" w14:paraId="55F9B576" w14:textId="77777777" w:rsidTr="001F415B">
        <w:tc>
          <w:tcPr>
            <w:tcW w:w="7342" w:type="dxa"/>
            <w:gridSpan w:val="6"/>
            <w:shd w:val="clear" w:color="auto" w:fill="FFE7FF"/>
            <w:vAlign w:val="center"/>
          </w:tcPr>
          <w:p w14:paraId="46DFB497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0F1FE751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881CAB" w:rsidRPr="0099540A" w14:paraId="25737B74" w14:textId="77777777" w:rsidTr="001F415B">
        <w:tc>
          <w:tcPr>
            <w:tcW w:w="7342" w:type="dxa"/>
            <w:gridSpan w:val="6"/>
            <w:vAlign w:val="center"/>
          </w:tcPr>
          <w:p w14:paraId="67B3620E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339F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Somos artesanos</w:t>
            </w:r>
          </w:p>
        </w:tc>
        <w:tc>
          <w:tcPr>
            <w:tcW w:w="7048" w:type="dxa"/>
            <w:gridSpan w:val="3"/>
            <w:vAlign w:val="center"/>
          </w:tcPr>
          <w:p w14:paraId="67C5AC65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</w:tr>
      <w:tr w:rsidR="00881CAB" w:rsidRPr="0099540A" w14:paraId="64D9A1EF" w14:textId="77777777" w:rsidTr="001F415B">
        <w:tc>
          <w:tcPr>
            <w:tcW w:w="2897" w:type="dxa"/>
            <w:gridSpan w:val="2"/>
            <w:shd w:val="clear" w:color="auto" w:fill="FFE7FF"/>
            <w:vAlign w:val="center"/>
          </w:tcPr>
          <w:p w14:paraId="5A53E608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5FACB964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4107" w:type="dxa"/>
            <w:gridSpan w:val="3"/>
            <w:shd w:val="clear" w:color="auto" w:fill="FFE7FF"/>
            <w:vAlign w:val="center"/>
          </w:tcPr>
          <w:p w14:paraId="00510E2B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3338" w:type="dxa"/>
            <w:vAlign w:val="center"/>
          </w:tcPr>
          <w:p w14:paraId="40993D1F" w14:textId="77777777" w:rsidR="00881CAB" w:rsidRPr="007339F7" w:rsidRDefault="00881CAB" w:rsidP="001F415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Se sugiere para</w:t>
            </w:r>
          </w:p>
          <w:p w14:paraId="51CA9C43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diez días</w:t>
            </w:r>
          </w:p>
        </w:tc>
      </w:tr>
      <w:tr w:rsidR="00881CAB" w:rsidRPr="0099540A" w14:paraId="0E9CE8B5" w14:textId="77777777" w:rsidTr="001F415B">
        <w:tc>
          <w:tcPr>
            <w:tcW w:w="1918" w:type="dxa"/>
            <w:shd w:val="clear" w:color="auto" w:fill="FFE7FF"/>
            <w:vAlign w:val="center"/>
          </w:tcPr>
          <w:p w14:paraId="0C2647BC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339ABF14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52A13C8E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881CAB" w:rsidRPr="0099540A" w14:paraId="350EA8F3" w14:textId="77777777" w:rsidTr="001F415B">
        <w:trPr>
          <w:trHeight w:val="300"/>
        </w:trPr>
        <w:tc>
          <w:tcPr>
            <w:tcW w:w="1918" w:type="dxa"/>
            <w:vAlign w:val="center"/>
          </w:tcPr>
          <w:p w14:paraId="3498286B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25F9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4C536158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7586" w:type="dxa"/>
            <w:gridSpan w:val="5"/>
            <w:vAlign w:val="center"/>
          </w:tcPr>
          <w:p w14:paraId="35CA49F5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2C83FF71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Se interesa en elementos característicos de su comunidad, como la música, la danza, el baile o los objetos tradicionales.</w:t>
            </w:r>
          </w:p>
          <w:p w14:paraId="5EEB57CF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5947E2A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Explica con sus propias palabras, lo que siente y disfruta acerca de las tradiciones, celebraciones y elementos culturales y artísticos de su comunidad.</w:t>
            </w:r>
          </w:p>
          <w:p w14:paraId="2CB8BC31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61880B6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Se interesa, junto con sus pares, por conocer la diversidad cultural y artística de otras regiones del país, así como otras costumbres y tradiciones que enriquecen su visión del país y del mundo.</w:t>
            </w:r>
          </w:p>
        </w:tc>
      </w:tr>
      <w:tr w:rsidR="00881CAB" w:rsidRPr="0099540A" w14:paraId="16D35399" w14:textId="77777777" w:rsidTr="001F415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E743C29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25F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6" w:type="dxa"/>
            <w:gridSpan w:val="3"/>
            <w:vAlign w:val="center"/>
          </w:tcPr>
          <w:p w14:paraId="1C34A81F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586" w:type="dxa"/>
            <w:gridSpan w:val="5"/>
            <w:vAlign w:val="center"/>
          </w:tcPr>
          <w:p w14:paraId="2B225BB8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0256CFF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Explica lo que le gusta o disgusta, lo que se imagina y le provocan las manifestaciones culturales y artísticas (pinturas, zonas arqueológicas, poemas, artesanías, entre otras).</w:t>
            </w:r>
          </w:p>
        </w:tc>
      </w:tr>
      <w:tr w:rsidR="00881CAB" w:rsidRPr="0099540A" w14:paraId="7E022E0F" w14:textId="77777777" w:rsidTr="001F415B">
        <w:trPr>
          <w:trHeight w:val="300"/>
        </w:trPr>
        <w:tc>
          <w:tcPr>
            <w:tcW w:w="1918" w:type="dxa"/>
            <w:vMerge/>
            <w:vAlign w:val="center"/>
          </w:tcPr>
          <w:p w14:paraId="443AC9B5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1E58F647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7586" w:type="dxa"/>
            <w:gridSpan w:val="5"/>
            <w:vAlign w:val="center"/>
          </w:tcPr>
          <w:p w14:paraId="55ECCD3F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788AC05A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Combina recursos gráficos y de los lenguajes artísticos, en la representación de emociones y experiencias.</w:t>
            </w:r>
          </w:p>
        </w:tc>
      </w:tr>
      <w:tr w:rsidR="00881CAB" w:rsidRPr="0099540A" w14:paraId="7F50A607" w14:textId="77777777" w:rsidTr="001F415B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4ADEEE9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25F9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0FB3250F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 xml:space="preserve">Clasificación y experimentación con objetos y elementos del entorno que </w:t>
            </w:r>
            <w:r w:rsidRPr="007339F7">
              <w:rPr>
                <w:rFonts w:ascii="Century Gothic" w:hAnsi="Century Gothic" w:cs="Tahoma"/>
                <w:sz w:val="24"/>
                <w:szCs w:val="24"/>
              </w:rPr>
              <w:lastRenderedPageBreak/>
              <w:t>reflejan la diversidad de la comunidad o región.</w:t>
            </w:r>
          </w:p>
        </w:tc>
        <w:tc>
          <w:tcPr>
            <w:tcW w:w="7586" w:type="dxa"/>
            <w:gridSpan w:val="5"/>
            <w:vAlign w:val="center"/>
          </w:tcPr>
          <w:p w14:paraId="66A15DB4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2do grado</w:t>
            </w:r>
          </w:p>
          <w:p w14:paraId="5794B781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lastRenderedPageBreak/>
              <w:t>Compara y organiza elementos del entorno, como objetos cotidianos o artesanías de su comunidad, de acuerdo con uno o dos criterios definidos con sus pares: color, forma, tamaño, textura o uso.</w:t>
            </w:r>
          </w:p>
        </w:tc>
      </w:tr>
      <w:tr w:rsidR="00881CAB" w:rsidRPr="0099540A" w14:paraId="2BBAC26F" w14:textId="77777777" w:rsidTr="001F415B">
        <w:trPr>
          <w:trHeight w:val="300"/>
        </w:trPr>
        <w:tc>
          <w:tcPr>
            <w:tcW w:w="1918" w:type="dxa"/>
            <w:vMerge/>
            <w:vAlign w:val="center"/>
          </w:tcPr>
          <w:p w14:paraId="53FE5666" w14:textId="77777777" w:rsidR="00881CAB" w:rsidRPr="0099540A" w:rsidRDefault="00881CAB" w:rsidP="001F41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5F456AA2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7586" w:type="dxa"/>
            <w:gridSpan w:val="5"/>
            <w:vAlign w:val="center"/>
          </w:tcPr>
          <w:p w14:paraId="0518B20E" w14:textId="77777777" w:rsidR="00881CAB" w:rsidRPr="007339F7" w:rsidRDefault="00881CAB" w:rsidP="001F415B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F737777" w14:textId="77777777" w:rsidR="00881CAB" w:rsidRPr="0099540A" w:rsidRDefault="00881CAB" w:rsidP="001F415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339F7">
              <w:rPr>
                <w:rFonts w:ascii="Century Gothic" w:hAnsi="Century Gothic" w:cs="Tahoma"/>
                <w:sz w:val="24"/>
                <w:szCs w:val="24"/>
              </w:rPr>
              <w:t>Reconoce que las comunidades usan de diferente manera los objetos y materiales propios de su cultura: elaboran artesanías con papel, barro o arcilla, elaboran textiles, ropa y hacen bordados con diferentes materiales.</w:t>
            </w:r>
          </w:p>
        </w:tc>
      </w:tr>
    </w:tbl>
    <w:p w14:paraId="23C9ED5D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DDB1" w14:textId="77777777" w:rsidR="00747E59" w:rsidRDefault="00747E59" w:rsidP="0040208D">
      <w:pPr>
        <w:spacing w:after="0" w:line="240" w:lineRule="auto"/>
      </w:pPr>
      <w:r>
        <w:separator/>
      </w:r>
    </w:p>
  </w:endnote>
  <w:endnote w:type="continuationSeparator" w:id="0">
    <w:p w14:paraId="0F5E2180" w14:textId="77777777" w:rsidR="00747E59" w:rsidRDefault="00747E59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4F35" w14:textId="77777777" w:rsidR="00747E59" w:rsidRDefault="00747E59" w:rsidP="0040208D">
      <w:pPr>
        <w:spacing w:after="0" w:line="240" w:lineRule="auto"/>
      </w:pPr>
      <w:r>
        <w:separator/>
      </w:r>
    </w:p>
  </w:footnote>
  <w:footnote w:type="continuationSeparator" w:id="0">
    <w:p w14:paraId="7484B221" w14:textId="77777777" w:rsidR="00747E59" w:rsidRDefault="00747E59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667349"/>
    <w:rsid w:val="00711889"/>
    <w:rsid w:val="0072408D"/>
    <w:rsid w:val="007313AC"/>
    <w:rsid w:val="00747E59"/>
    <w:rsid w:val="00780060"/>
    <w:rsid w:val="00794CB0"/>
    <w:rsid w:val="00795E7A"/>
    <w:rsid w:val="00881CAB"/>
    <w:rsid w:val="008856B6"/>
    <w:rsid w:val="008B28D5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95923"/>
    <w:rsid w:val="00BA546C"/>
    <w:rsid w:val="00C677AB"/>
    <w:rsid w:val="00CC67BE"/>
    <w:rsid w:val="00CD474C"/>
    <w:rsid w:val="00DD1F48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896</Words>
  <Characters>4931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2025-05-24T18:42:00Z</dcterms:modified>
  <cp:category>www.DidacticosMX.com</cp:category>
</cp:coreProperties>
</file>