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69E4679A" w:rsidR="005E0763" w:rsidRPr="00667349" w:rsidRDefault="00240897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12 AL 23 MAYO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74"/>
        <w:gridCol w:w="3406"/>
        <w:gridCol w:w="1657"/>
        <w:gridCol w:w="2226"/>
        <w:gridCol w:w="4427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7608C0">
        <w:tc>
          <w:tcPr>
            <w:tcW w:w="2674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06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657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26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27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7608C0" w:rsidRPr="00667349" w14:paraId="3E0896F7" w14:textId="77777777" w:rsidTr="0075563C">
        <w:trPr>
          <w:trHeight w:val="20"/>
        </w:trPr>
        <w:tc>
          <w:tcPr>
            <w:tcW w:w="2674" w:type="dxa"/>
            <w:vAlign w:val="center"/>
          </w:tcPr>
          <w:p w14:paraId="2615CD50" w14:textId="0713DEA6" w:rsidR="007608C0" w:rsidRPr="009A3C61" w:rsidRDefault="007608C0" w:rsidP="007608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608C0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406" w:type="dxa"/>
            <w:vAlign w:val="center"/>
          </w:tcPr>
          <w:p w14:paraId="2D724138" w14:textId="5DF32BCB" w:rsidR="007608C0" w:rsidRPr="009A3C61" w:rsidRDefault="007608C0" w:rsidP="007608C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08C0">
              <w:rPr>
                <w:rFonts w:ascii="Century Gothic" w:hAnsi="Century Gothic"/>
                <w:sz w:val="24"/>
                <w:szCs w:val="24"/>
              </w:rPr>
              <w:t>Inclusión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608C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608C0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608C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608C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133CBBF1" w14:textId="5160B8DE" w:rsidR="007608C0" w:rsidRPr="009A3C61" w:rsidRDefault="007608C0" w:rsidP="007608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226" w:type="dxa"/>
            <w:vAlign w:val="center"/>
          </w:tcPr>
          <w:p w14:paraId="1C02C1AD" w14:textId="2A2B9094" w:rsidR="007608C0" w:rsidRPr="009A3C61" w:rsidRDefault="007608C0" w:rsidP="007608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Viajamos en el tiempo</w:t>
            </w:r>
          </w:p>
        </w:tc>
        <w:tc>
          <w:tcPr>
            <w:tcW w:w="4427" w:type="dxa"/>
          </w:tcPr>
          <w:p w14:paraId="30CCDB5F" w14:textId="07549C11" w:rsidR="007608C0" w:rsidRPr="009A3C61" w:rsidRDefault="007608C0" w:rsidP="007608C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8248D9">
              <w:rPr>
                <w:rFonts w:ascii="Century Gothic" w:hAnsi="Century Gothic" w:cs="Tahoma"/>
                <w:sz w:val="24"/>
                <w:szCs w:val="24"/>
              </w:rPr>
              <w:t>Los alumnos y alumnas</w:t>
            </w:r>
            <w:proofErr w:type="gramEnd"/>
            <w:r w:rsidRPr="008248D9">
              <w:rPr>
                <w:rFonts w:ascii="Century Gothic" w:hAnsi="Century Gothic" w:cs="Tahoma"/>
                <w:sz w:val="24"/>
                <w:szCs w:val="24"/>
              </w:rPr>
              <w:t xml:space="preserve"> reconocerán las transformaciones más significativas que ha tenido su comunidad a través del tiempo y organizarán un Viaje en el tiempo y una charla con un adulto mayor de su comunidad.</w:t>
            </w:r>
          </w:p>
        </w:tc>
      </w:tr>
      <w:tr w:rsidR="007608C0" w:rsidRPr="00667349" w14:paraId="035140F3" w14:textId="77777777" w:rsidTr="00BE00D2">
        <w:trPr>
          <w:trHeight w:val="20"/>
        </w:trPr>
        <w:tc>
          <w:tcPr>
            <w:tcW w:w="2674" w:type="dxa"/>
            <w:vAlign w:val="center"/>
          </w:tcPr>
          <w:p w14:paraId="177AAC35" w14:textId="49A52406" w:rsidR="007608C0" w:rsidRPr="009A3C61" w:rsidRDefault="007608C0" w:rsidP="007608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608C0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406" w:type="dxa"/>
            <w:vAlign w:val="center"/>
          </w:tcPr>
          <w:p w14:paraId="582D2B98" w14:textId="153634F4" w:rsidR="007608C0" w:rsidRPr="009A3C61" w:rsidRDefault="007608C0" w:rsidP="007608C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08C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608C0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608C0">
              <w:rPr>
                <w:rFonts w:ascii="Century Gothic" w:hAnsi="Century Gothic"/>
                <w:sz w:val="24"/>
                <w:szCs w:val="24"/>
              </w:rPr>
              <w:t>Igualdad de género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608C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7608C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57EE44DA" w14:textId="6A5978F2" w:rsidR="007608C0" w:rsidRPr="009A3C61" w:rsidRDefault="007608C0" w:rsidP="007608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  <w:tc>
          <w:tcPr>
            <w:tcW w:w="2226" w:type="dxa"/>
            <w:vAlign w:val="center"/>
          </w:tcPr>
          <w:p w14:paraId="6AD448D8" w14:textId="7F753006" w:rsidR="007608C0" w:rsidRPr="009A3C61" w:rsidRDefault="007608C0" w:rsidP="007608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El teatro en la escuela</w:t>
            </w:r>
          </w:p>
        </w:tc>
        <w:tc>
          <w:tcPr>
            <w:tcW w:w="4427" w:type="dxa"/>
          </w:tcPr>
          <w:p w14:paraId="6CFB64A7" w14:textId="2C10C1C6" w:rsidR="007608C0" w:rsidRPr="009A3C61" w:rsidRDefault="007608C0" w:rsidP="007608C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Los estudiantes pondrán en práctica su expresión teatral y en comunidad de aula, representarán una obra de teatro.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8"/>
        <w:gridCol w:w="872"/>
        <w:gridCol w:w="3035"/>
        <w:gridCol w:w="141"/>
        <w:gridCol w:w="397"/>
        <w:gridCol w:w="2005"/>
        <w:gridCol w:w="1553"/>
        <w:gridCol w:w="3491"/>
      </w:tblGrid>
      <w:tr w:rsidR="0069562D" w:rsidRPr="00617A06" w14:paraId="59A29BA4" w14:textId="77777777" w:rsidTr="000A2495">
        <w:tc>
          <w:tcPr>
            <w:tcW w:w="3768" w:type="dxa"/>
            <w:gridSpan w:val="3"/>
            <w:shd w:val="clear" w:color="auto" w:fill="FFE7FF"/>
            <w:vAlign w:val="center"/>
          </w:tcPr>
          <w:p w14:paraId="62AB9D4B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1" w:type="dxa"/>
            <w:gridSpan w:val="5"/>
            <w:vMerge w:val="restart"/>
            <w:shd w:val="clear" w:color="auto" w:fill="FFC5FF"/>
            <w:vAlign w:val="center"/>
          </w:tcPr>
          <w:p w14:paraId="6CBE1F1C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54BC5F58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9562D" w:rsidRPr="00617A06" w14:paraId="3E771FC1" w14:textId="77777777" w:rsidTr="000A2495">
        <w:tc>
          <w:tcPr>
            <w:tcW w:w="3768" w:type="dxa"/>
            <w:gridSpan w:val="3"/>
            <w:vAlign w:val="center"/>
          </w:tcPr>
          <w:p w14:paraId="4E39D944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5"/>
            <w:vMerge/>
            <w:shd w:val="clear" w:color="auto" w:fill="FFC5FF"/>
            <w:vAlign w:val="center"/>
          </w:tcPr>
          <w:p w14:paraId="1C50D4C1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63FEBBCA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69562D" w:rsidRPr="00617A06" w14:paraId="7A595A3C" w14:textId="77777777" w:rsidTr="000A2495">
        <w:tc>
          <w:tcPr>
            <w:tcW w:w="7341" w:type="dxa"/>
            <w:gridSpan w:val="6"/>
            <w:shd w:val="clear" w:color="auto" w:fill="FFE7FF"/>
            <w:vAlign w:val="center"/>
          </w:tcPr>
          <w:p w14:paraId="7B0A141D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4CB2970B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9562D" w:rsidRPr="00617A06" w14:paraId="54E86FE6" w14:textId="77777777" w:rsidTr="000A2495">
        <w:tc>
          <w:tcPr>
            <w:tcW w:w="7341" w:type="dxa"/>
            <w:gridSpan w:val="6"/>
            <w:vAlign w:val="center"/>
          </w:tcPr>
          <w:p w14:paraId="50E79673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5F838DEC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7F7D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97F7D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97F7D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97F7D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97F7D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9562D" w:rsidRPr="00617A06" w14:paraId="262474A6" w14:textId="77777777" w:rsidTr="000A2495">
        <w:tc>
          <w:tcPr>
            <w:tcW w:w="7341" w:type="dxa"/>
            <w:gridSpan w:val="6"/>
            <w:shd w:val="clear" w:color="auto" w:fill="FFE7FF"/>
            <w:vAlign w:val="center"/>
          </w:tcPr>
          <w:p w14:paraId="7419AA3C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7A4BE47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9562D" w:rsidRPr="00617A06" w14:paraId="1EA1B537" w14:textId="77777777" w:rsidTr="000A2495">
        <w:tc>
          <w:tcPr>
            <w:tcW w:w="7341" w:type="dxa"/>
            <w:gridSpan w:val="6"/>
            <w:vAlign w:val="center"/>
          </w:tcPr>
          <w:p w14:paraId="5F9BC963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248D9">
              <w:rPr>
                <w:rFonts w:ascii="Century Gothic" w:hAnsi="Century Gothic" w:cs="Tahoma"/>
                <w:b/>
                <w:bCs/>
                <w:sz w:val="24"/>
                <w:szCs w:val="24"/>
              </w:rPr>
              <w:t>Viajamos en el tiempo</w:t>
            </w:r>
          </w:p>
        </w:tc>
        <w:tc>
          <w:tcPr>
            <w:tcW w:w="7049" w:type="dxa"/>
            <w:gridSpan w:val="3"/>
            <w:vAlign w:val="center"/>
          </w:tcPr>
          <w:p w14:paraId="7689C6EF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</w:tr>
      <w:tr w:rsidR="0069562D" w:rsidRPr="00617A06" w14:paraId="12D0B5BF" w14:textId="77777777" w:rsidTr="000A2495">
        <w:tc>
          <w:tcPr>
            <w:tcW w:w="2896" w:type="dxa"/>
            <w:gridSpan w:val="2"/>
            <w:shd w:val="clear" w:color="auto" w:fill="FFE7FF"/>
            <w:vAlign w:val="center"/>
          </w:tcPr>
          <w:p w14:paraId="3CB1B228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080C84B2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634B642C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5E4EDF13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Se sugiere para seis o siete días</w:t>
            </w:r>
          </w:p>
        </w:tc>
      </w:tr>
      <w:tr w:rsidR="0069562D" w:rsidRPr="00617A06" w14:paraId="5C9B00AF" w14:textId="77777777" w:rsidTr="000A2495">
        <w:tc>
          <w:tcPr>
            <w:tcW w:w="1918" w:type="dxa"/>
            <w:shd w:val="clear" w:color="auto" w:fill="FFE7FF"/>
            <w:vAlign w:val="center"/>
          </w:tcPr>
          <w:p w14:paraId="6BD90BB1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00A2850F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75D73862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69562D" w:rsidRPr="00617A06" w14:paraId="2D731160" w14:textId="77777777" w:rsidTr="000A2495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1763355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F7D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6E9C2416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77214285" w14:textId="77777777" w:rsidR="0069562D" w:rsidRPr="008248D9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5201E320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Usa objetos, herramientas y materiales pertinentes que le ayudan a resolver situaciones específicas y cotidianas en casa y escuela.</w:t>
            </w:r>
          </w:p>
        </w:tc>
      </w:tr>
      <w:tr w:rsidR="0069562D" w:rsidRPr="00617A06" w14:paraId="2E980505" w14:textId="77777777" w:rsidTr="000A2495">
        <w:trPr>
          <w:trHeight w:val="300"/>
        </w:trPr>
        <w:tc>
          <w:tcPr>
            <w:tcW w:w="1918" w:type="dxa"/>
            <w:vMerge/>
            <w:vAlign w:val="center"/>
          </w:tcPr>
          <w:p w14:paraId="326E660B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04D897D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49A063EA" w14:textId="77777777" w:rsidR="0069562D" w:rsidRPr="008248D9" w:rsidRDefault="0069562D" w:rsidP="000A2495">
            <w:pPr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925EA3E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  <w:tr w:rsidR="0069562D" w:rsidRPr="00617A06" w14:paraId="3CCEBF75" w14:textId="77777777" w:rsidTr="000A2495">
        <w:trPr>
          <w:trHeight w:val="300"/>
        </w:trPr>
        <w:tc>
          <w:tcPr>
            <w:tcW w:w="1918" w:type="dxa"/>
            <w:vAlign w:val="center"/>
          </w:tcPr>
          <w:p w14:paraId="19056902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F7D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7F9A438B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Cambios que ocurren en los lugares, entornos, objetos, costumbres y formas de vida de las distintas familias y comunidades con el paso del tiempo.</w:t>
            </w:r>
          </w:p>
        </w:tc>
        <w:tc>
          <w:tcPr>
            <w:tcW w:w="7587" w:type="dxa"/>
            <w:gridSpan w:val="5"/>
            <w:vAlign w:val="center"/>
          </w:tcPr>
          <w:p w14:paraId="5C1E392F" w14:textId="77777777" w:rsidR="0069562D" w:rsidRPr="008248D9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E84AC80" w14:textId="77777777" w:rsidR="0069562D" w:rsidRPr="008248D9" w:rsidRDefault="0069562D" w:rsidP="000A249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Se da cuenta de que al pasar el tiempo se producen cambios en sus rasgos físicos, en los lugares que frecuenta, en los objetos y en las costumbres de las distintas familias y de la comunidad.</w:t>
            </w:r>
          </w:p>
          <w:p w14:paraId="12DA579C" w14:textId="77777777" w:rsidR="0069562D" w:rsidRPr="008248D9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D5FBC7C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Comprende que, con el paso del tiempo, se modifican los paisajes, los objetos, las costumbres y las formas de vida de la comunidad, por lo que se debe actuar con responsabilidad para el bienestar individual y colectivo.</w:t>
            </w:r>
          </w:p>
        </w:tc>
      </w:tr>
      <w:tr w:rsidR="0069562D" w:rsidRPr="00617A06" w14:paraId="63A59E73" w14:textId="77777777" w:rsidTr="000A2495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293C03F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F7D">
              <w:rPr>
                <w:rFonts w:ascii="Century Gothic" w:hAnsi="Century Gothic"/>
                <w:sz w:val="24"/>
                <w:szCs w:val="24"/>
              </w:rPr>
              <w:lastRenderedPageBreak/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59431B6F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7587" w:type="dxa"/>
            <w:gridSpan w:val="5"/>
            <w:vAlign w:val="center"/>
          </w:tcPr>
          <w:p w14:paraId="7E805666" w14:textId="77777777" w:rsidR="0069562D" w:rsidRPr="008248D9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C7F8889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Experimenta, de manera colaborativa, con elementos y objetos del entorno y reconoce si hay cambios o transformaciones en ellos, manteniendo normas de seguridad.</w:t>
            </w:r>
          </w:p>
        </w:tc>
      </w:tr>
      <w:tr w:rsidR="0069562D" w:rsidRPr="00617A06" w14:paraId="1BD7A052" w14:textId="77777777" w:rsidTr="000A2495">
        <w:trPr>
          <w:trHeight w:val="300"/>
        </w:trPr>
        <w:tc>
          <w:tcPr>
            <w:tcW w:w="1918" w:type="dxa"/>
            <w:vMerge/>
            <w:vAlign w:val="center"/>
          </w:tcPr>
          <w:p w14:paraId="63BC81D5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1CDC356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7587" w:type="dxa"/>
            <w:gridSpan w:val="5"/>
            <w:vAlign w:val="center"/>
          </w:tcPr>
          <w:p w14:paraId="5DCB96DA" w14:textId="77777777" w:rsidR="0069562D" w:rsidRPr="008248D9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66671683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Hace preguntas, explora su entorno, expone sus ideas, busca información, compara lo que sabe, registra datos y explica sus hallazgos.</w:t>
            </w:r>
          </w:p>
        </w:tc>
      </w:tr>
      <w:tr w:rsidR="0069562D" w:rsidRPr="00617A06" w14:paraId="1F19CC49" w14:textId="77777777" w:rsidTr="000A2495">
        <w:trPr>
          <w:trHeight w:val="300"/>
        </w:trPr>
        <w:tc>
          <w:tcPr>
            <w:tcW w:w="1918" w:type="dxa"/>
            <w:vAlign w:val="center"/>
          </w:tcPr>
          <w:p w14:paraId="3A2E1F83" w14:textId="77777777" w:rsidR="0069562D" w:rsidRPr="00617A06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F7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167BC780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25A123FC" w14:textId="77777777" w:rsidR="0069562D" w:rsidRPr="008248D9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1EE5403" w14:textId="77777777" w:rsidR="0069562D" w:rsidRPr="00617A06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248D9">
              <w:rPr>
                <w:rFonts w:ascii="Century Gothic" w:hAnsi="Century Gothic" w:cs="Tahoma"/>
                <w:sz w:val="24"/>
                <w:szCs w:val="24"/>
              </w:rPr>
              <w:t>Escucha con atención a sus pares y espera su turno para hablar.</w:t>
            </w:r>
          </w:p>
        </w:tc>
      </w:tr>
    </w:tbl>
    <w:p w14:paraId="22C28E88" w14:textId="1B066E3C" w:rsidR="007608C0" w:rsidRDefault="007608C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69562D" w:rsidRPr="00D61BE2" w14:paraId="6324B8A2" w14:textId="77777777" w:rsidTr="000A2495">
        <w:tc>
          <w:tcPr>
            <w:tcW w:w="3771" w:type="dxa"/>
            <w:gridSpan w:val="3"/>
            <w:shd w:val="clear" w:color="auto" w:fill="FFE7FF"/>
            <w:vAlign w:val="center"/>
          </w:tcPr>
          <w:p w14:paraId="22BA48DD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5F8A1A34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501C2783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9562D" w:rsidRPr="00D61BE2" w14:paraId="6FA2DF2A" w14:textId="77777777" w:rsidTr="000A2495">
        <w:tc>
          <w:tcPr>
            <w:tcW w:w="3771" w:type="dxa"/>
            <w:gridSpan w:val="3"/>
            <w:vAlign w:val="center"/>
          </w:tcPr>
          <w:p w14:paraId="12CC1C36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3B62F2AC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5E048D05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69562D" w:rsidRPr="00D61BE2" w14:paraId="6031CA9D" w14:textId="77777777" w:rsidTr="000A2495">
        <w:tc>
          <w:tcPr>
            <w:tcW w:w="7341" w:type="dxa"/>
            <w:gridSpan w:val="6"/>
            <w:shd w:val="clear" w:color="auto" w:fill="FFE7FF"/>
            <w:vAlign w:val="center"/>
          </w:tcPr>
          <w:p w14:paraId="5658531B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5790E99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9562D" w:rsidRPr="00D61BE2" w14:paraId="00544BF8" w14:textId="77777777" w:rsidTr="000A2495">
        <w:tc>
          <w:tcPr>
            <w:tcW w:w="7341" w:type="dxa"/>
            <w:gridSpan w:val="6"/>
            <w:vAlign w:val="center"/>
          </w:tcPr>
          <w:p w14:paraId="7136CA5D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5DFE501D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F5A53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F5A53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F5A53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F5A53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0F5A53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9562D" w:rsidRPr="00D61BE2" w14:paraId="06F5AFD2" w14:textId="77777777" w:rsidTr="000A2495">
        <w:tc>
          <w:tcPr>
            <w:tcW w:w="7341" w:type="dxa"/>
            <w:gridSpan w:val="6"/>
            <w:shd w:val="clear" w:color="auto" w:fill="FFE7FF"/>
            <w:vAlign w:val="center"/>
          </w:tcPr>
          <w:p w14:paraId="3CF31DFE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55D27C41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9562D" w:rsidRPr="00D61BE2" w14:paraId="2977BE53" w14:textId="77777777" w:rsidTr="000A2495">
        <w:tc>
          <w:tcPr>
            <w:tcW w:w="7341" w:type="dxa"/>
            <w:gridSpan w:val="6"/>
            <w:vAlign w:val="center"/>
          </w:tcPr>
          <w:p w14:paraId="1A66B57A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El teatro en la escuela</w:t>
            </w:r>
          </w:p>
        </w:tc>
        <w:tc>
          <w:tcPr>
            <w:tcW w:w="7049" w:type="dxa"/>
            <w:gridSpan w:val="3"/>
            <w:vAlign w:val="center"/>
          </w:tcPr>
          <w:p w14:paraId="714CC6E9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69562D" w:rsidRPr="00D61BE2" w14:paraId="2A456464" w14:textId="77777777" w:rsidTr="000A2495">
        <w:tc>
          <w:tcPr>
            <w:tcW w:w="2898" w:type="dxa"/>
            <w:gridSpan w:val="2"/>
            <w:shd w:val="clear" w:color="auto" w:fill="FFE7FF"/>
            <w:vAlign w:val="center"/>
          </w:tcPr>
          <w:p w14:paraId="71CD3C5C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699176D4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0C8881F4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6BEE266F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Se sugiere para siete u ocho días</w:t>
            </w:r>
          </w:p>
        </w:tc>
      </w:tr>
      <w:tr w:rsidR="0069562D" w:rsidRPr="00D61BE2" w14:paraId="612F8456" w14:textId="77777777" w:rsidTr="000A2495">
        <w:tc>
          <w:tcPr>
            <w:tcW w:w="1918" w:type="dxa"/>
            <w:shd w:val="clear" w:color="auto" w:fill="FFE7FF"/>
            <w:vAlign w:val="center"/>
          </w:tcPr>
          <w:p w14:paraId="432911BE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199A6F75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54B28F47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69562D" w:rsidRPr="00D61BE2" w14:paraId="09B9E504" w14:textId="77777777" w:rsidTr="000A2495">
        <w:trPr>
          <w:trHeight w:val="300"/>
        </w:trPr>
        <w:tc>
          <w:tcPr>
            <w:tcW w:w="1918" w:type="dxa"/>
            <w:vMerge w:val="restart"/>
            <w:vAlign w:val="center"/>
          </w:tcPr>
          <w:p w14:paraId="76F4C682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F5A53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27705F51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Reconocimiento de ideas o emociones en la interacción con manifestaciones culturales y artísticas y con la naturaleza, a través de diversos lenguajes.</w:t>
            </w:r>
          </w:p>
        </w:tc>
        <w:tc>
          <w:tcPr>
            <w:tcW w:w="7587" w:type="dxa"/>
            <w:gridSpan w:val="5"/>
            <w:vAlign w:val="center"/>
          </w:tcPr>
          <w:p w14:paraId="1D056418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2DDB300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Comenta lo que le gusta, le provocan o le hacen sentir las manifestaciones artísticas o culturales de la comunidad (esculturas, pinturas, obras de teatro, entro otras).</w:t>
            </w:r>
          </w:p>
          <w:p w14:paraId="3E28EF60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37410C3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Interpreta manifestaciones artísticas y culturales diversas (fotografías, música regional, murales, danzas, entre otras) a partir de los elementos que las componen.</w:t>
            </w:r>
          </w:p>
          <w:p w14:paraId="56B3EF57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FF1C907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Relaciona en algunas manifestaciones artísticas y culturales, sucesos personales o familiares, así como lo que pasa en su comunidad.</w:t>
            </w:r>
          </w:p>
        </w:tc>
      </w:tr>
      <w:tr w:rsidR="0069562D" w:rsidRPr="00D61BE2" w14:paraId="7CA22FD9" w14:textId="77777777" w:rsidTr="000A2495">
        <w:trPr>
          <w:trHeight w:val="300"/>
        </w:trPr>
        <w:tc>
          <w:tcPr>
            <w:tcW w:w="1918" w:type="dxa"/>
            <w:vMerge/>
            <w:vAlign w:val="center"/>
          </w:tcPr>
          <w:p w14:paraId="3B938B44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6528E1D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Narración de historias mediante diversos lenguajes, en un ambiente donde niñas y niños participen y se apropien de la cultura, a través de diferentes textos.</w:t>
            </w:r>
          </w:p>
        </w:tc>
        <w:tc>
          <w:tcPr>
            <w:tcW w:w="7587" w:type="dxa"/>
            <w:gridSpan w:val="5"/>
            <w:vAlign w:val="center"/>
          </w:tcPr>
          <w:p w14:paraId="4822C347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8AA6556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Narra con secuencia lógica, historias que conoce o inventa, y las acompaña con recursos de los lenguajes artísticos.</w:t>
            </w:r>
          </w:p>
          <w:p w14:paraId="3BFE9FAF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240D7C3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Describe detalles de personajes y lugares, los comparte con sus pares para evocarlos y enriquecerlos, e incorpora nuevos elementos a partir de los rasgos de su cultura y de otras regiones.</w:t>
            </w:r>
          </w:p>
        </w:tc>
      </w:tr>
      <w:tr w:rsidR="0069562D" w:rsidRPr="00D61BE2" w14:paraId="38785579" w14:textId="77777777" w:rsidTr="000A2495">
        <w:trPr>
          <w:trHeight w:val="300"/>
        </w:trPr>
        <w:tc>
          <w:tcPr>
            <w:tcW w:w="1918" w:type="dxa"/>
            <w:vMerge w:val="restart"/>
            <w:vAlign w:val="center"/>
          </w:tcPr>
          <w:p w14:paraId="75129A21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F5A53">
              <w:rPr>
                <w:rFonts w:ascii="Century Gothic" w:hAnsi="Century Gothic"/>
                <w:sz w:val="24"/>
                <w:szCs w:val="24"/>
              </w:rPr>
              <w:lastRenderedPageBreak/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65AFDF65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587" w:type="dxa"/>
            <w:gridSpan w:val="5"/>
            <w:vAlign w:val="center"/>
          </w:tcPr>
          <w:p w14:paraId="271A05D4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2C5E4B37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Imita y descubre movimientos y posturas, involucrando distintos segmentos corporales que favorecen el control y la lateralidad.</w:t>
            </w:r>
          </w:p>
        </w:tc>
      </w:tr>
      <w:tr w:rsidR="0069562D" w:rsidRPr="00D61BE2" w14:paraId="6920C962" w14:textId="77777777" w:rsidTr="000A2495">
        <w:trPr>
          <w:trHeight w:val="300"/>
        </w:trPr>
        <w:tc>
          <w:tcPr>
            <w:tcW w:w="1918" w:type="dxa"/>
            <w:vMerge/>
            <w:vAlign w:val="center"/>
          </w:tcPr>
          <w:p w14:paraId="7B73CA49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24244FBA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7587" w:type="dxa"/>
            <w:gridSpan w:val="5"/>
            <w:vAlign w:val="center"/>
          </w:tcPr>
          <w:p w14:paraId="20135A21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bCs/>
                <w:sz w:val="24"/>
                <w:szCs w:val="24"/>
              </w:rPr>
            </w:pPr>
          </w:p>
          <w:p w14:paraId="21756960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05842FF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Aprecia las características y cualidades propias, así como las de sus pares y de otras personas.</w:t>
            </w:r>
          </w:p>
          <w:p w14:paraId="450EF02D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562D" w:rsidRPr="00D61BE2" w14:paraId="0ABCB806" w14:textId="77777777" w:rsidTr="000A2495">
        <w:trPr>
          <w:trHeight w:val="300"/>
        </w:trPr>
        <w:tc>
          <w:tcPr>
            <w:tcW w:w="1918" w:type="dxa"/>
            <w:vMerge/>
            <w:vAlign w:val="center"/>
          </w:tcPr>
          <w:p w14:paraId="29DAA90B" w14:textId="77777777" w:rsidR="0069562D" w:rsidRPr="00D61BE2" w:rsidRDefault="0069562D" w:rsidP="000A249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493C8D0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748BA7C7" w14:textId="77777777" w:rsidR="0069562D" w:rsidRPr="00675494" w:rsidRDefault="0069562D" w:rsidP="000A2495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CB083CA" w14:textId="77777777" w:rsidR="0069562D" w:rsidRPr="00D61BE2" w:rsidRDefault="0069562D" w:rsidP="000A249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75494">
              <w:rPr>
                <w:rFonts w:ascii="Century Gothic" w:hAnsi="Century Gothic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</w:tc>
      </w:tr>
    </w:tbl>
    <w:p w14:paraId="60BFB79B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252E" w14:textId="77777777" w:rsidR="009E71FF" w:rsidRDefault="009E71FF" w:rsidP="0040208D">
      <w:pPr>
        <w:spacing w:after="0" w:line="240" w:lineRule="auto"/>
      </w:pPr>
      <w:r>
        <w:separator/>
      </w:r>
    </w:p>
  </w:endnote>
  <w:endnote w:type="continuationSeparator" w:id="0">
    <w:p w14:paraId="59A59C23" w14:textId="77777777" w:rsidR="009E71FF" w:rsidRDefault="009E71FF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C8E1C" w14:textId="77777777" w:rsidR="009E71FF" w:rsidRDefault="009E71FF" w:rsidP="0040208D">
      <w:pPr>
        <w:spacing w:after="0" w:line="240" w:lineRule="auto"/>
      </w:pPr>
      <w:r>
        <w:separator/>
      </w:r>
    </w:p>
  </w:footnote>
  <w:footnote w:type="continuationSeparator" w:id="0">
    <w:p w14:paraId="52B68004" w14:textId="77777777" w:rsidR="009E71FF" w:rsidRDefault="009E71FF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40897"/>
    <w:rsid w:val="002E3019"/>
    <w:rsid w:val="002F59BC"/>
    <w:rsid w:val="00310552"/>
    <w:rsid w:val="00324DB7"/>
    <w:rsid w:val="003443A0"/>
    <w:rsid w:val="00386D2F"/>
    <w:rsid w:val="00387450"/>
    <w:rsid w:val="0040208D"/>
    <w:rsid w:val="004104AA"/>
    <w:rsid w:val="00524003"/>
    <w:rsid w:val="005E0763"/>
    <w:rsid w:val="00667349"/>
    <w:rsid w:val="0069562D"/>
    <w:rsid w:val="00711889"/>
    <w:rsid w:val="0072408D"/>
    <w:rsid w:val="007313AC"/>
    <w:rsid w:val="007608C0"/>
    <w:rsid w:val="00795E7A"/>
    <w:rsid w:val="008856B6"/>
    <w:rsid w:val="0099209A"/>
    <w:rsid w:val="009A14DE"/>
    <w:rsid w:val="009A3C61"/>
    <w:rsid w:val="009A5BC5"/>
    <w:rsid w:val="009C1671"/>
    <w:rsid w:val="009E71FF"/>
    <w:rsid w:val="00A217E0"/>
    <w:rsid w:val="00AD1658"/>
    <w:rsid w:val="00AD78B1"/>
    <w:rsid w:val="00AE33B7"/>
    <w:rsid w:val="00B474F4"/>
    <w:rsid w:val="00B51E4C"/>
    <w:rsid w:val="00BA546C"/>
    <w:rsid w:val="00C677AB"/>
    <w:rsid w:val="00CC67BE"/>
    <w:rsid w:val="00CD474C"/>
    <w:rsid w:val="00D04F35"/>
    <w:rsid w:val="00DB5F3C"/>
    <w:rsid w:val="00DC1085"/>
    <w:rsid w:val="00DD1893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920</Words>
  <Characters>5063</Characters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2025-05-09T05:49:00Z</dcterms:modified>
  <cp:category>www.DidacticosMX.com</cp:category>
</cp:coreProperties>
</file>