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020E83DC" w:rsidR="00AD1658" w:rsidRPr="00667349" w:rsidRDefault="0040208D" w:rsidP="0040208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67349">
        <w:rPr>
          <w:rFonts w:ascii="Century Gothic" w:hAnsi="Century Gothic"/>
          <w:b/>
          <w:bCs/>
          <w:sz w:val="24"/>
          <w:szCs w:val="24"/>
        </w:rPr>
        <w:t>Grado</w:t>
      </w:r>
    </w:p>
    <w:p w14:paraId="052AD06D" w14:textId="4583B39B" w:rsidR="005E0763" w:rsidRPr="00667349" w:rsidRDefault="006C7A5C" w:rsidP="005E0763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28 ABRIL AL 9 MAYO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2674"/>
        <w:gridCol w:w="3404"/>
        <w:gridCol w:w="1657"/>
        <w:gridCol w:w="2224"/>
        <w:gridCol w:w="4431"/>
      </w:tblGrid>
      <w:tr w:rsidR="00AD1658" w:rsidRPr="00667349" w14:paraId="51312299" w14:textId="77777777" w:rsidTr="00E1514A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7C5F74E2" w:rsidR="00AD1658" w:rsidRPr="00667349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DOSIFICACIÓN</w:t>
            </w:r>
          </w:p>
        </w:tc>
      </w:tr>
      <w:tr w:rsidR="00AD1658" w:rsidRPr="00667349" w14:paraId="0ED89697" w14:textId="77777777" w:rsidTr="00F11051">
        <w:tc>
          <w:tcPr>
            <w:tcW w:w="2674" w:type="dxa"/>
            <w:shd w:val="clear" w:color="auto" w:fill="FFE7FF"/>
            <w:vAlign w:val="center"/>
          </w:tcPr>
          <w:p w14:paraId="2010CF81" w14:textId="0E05CB10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Campo Formativo</w:t>
            </w:r>
          </w:p>
        </w:tc>
        <w:tc>
          <w:tcPr>
            <w:tcW w:w="3404" w:type="dxa"/>
            <w:shd w:val="clear" w:color="auto" w:fill="FFE7FF"/>
            <w:vAlign w:val="center"/>
          </w:tcPr>
          <w:p w14:paraId="3FF55929" w14:textId="2775533F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Ejes articuladores</w:t>
            </w:r>
          </w:p>
        </w:tc>
        <w:tc>
          <w:tcPr>
            <w:tcW w:w="1657" w:type="dxa"/>
            <w:shd w:val="clear" w:color="auto" w:fill="FFE7FF"/>
            <w:vAlign w:val="center"/>
          </w:tcPr>
          <w:p w14:paraId="426A56CE" w14:textId="6F50816E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Escenario</w:t>
            </w:r>
          </w:p>
        </w:tc>
        <w:tc>
          <w:tcPr>
            <w:tcW w:w="2224" w:type="dxa"/>
            <w:shd w:val="clear" w:color="auto" w:fill="FFE7FF"/>
            <w:vAlign w:val="center"/>
          </w:tcPr>
          <w:p w14:paraId="0490FFAC" w14:textId="4AF7C1E6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4431" w:type="dxa"/>
            <w:shd w:val="clear" w:color="auto" w:fill="FFE7FF"/>
            <w:vAlign w:val="center"/>
          </w:tcPr>
          <w:p w14:paraId="49AD0D00" w14:textId="0DD44579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Propósito</w:t>
            </w:r>
          </w:p>
        </w:tc>
      </w:tr>
      <w:tr w:rsidR="00F11051" w:rsidRPr="00667349" w14:paraId="3E0896F7" w14:textId="77777777" w:rsidTr="00F11051">
        <w:trPr>
          <w:trHeight w:val="20"/>
        </w:trPr>
        <w:tc>
          <w:tcPr>
            <w:tcW w:w="2674" w:type="dxa"/>
            <w:vAlign w:val="center"/>
          </w:tcPr>
          <w:p w14:paraId="2615CD50" w14:textId="11740F63" w:rsidR="00F11051" w:rsidRPr="009A3C61" w:rsidRDefault="00F11051" w:rsidP="00F1105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11051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3404" w:type="dxa"/>
            <w:vAlign w:val="center"/>
          </w:tcPr>
          <w:p w14:paraId="2D724138" w14:textId="6530DCE9" w:rsidR="00F11051" w:rsidRPr="009A3C61" w:rsidRDefault="00F11051" w:rsidP="00F1105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11051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F11051">
              <w:rPr>
                <w:rFonts w:ascii="Century Gothic" w:hAnsi="Century Gothic"/>
                <w:sz w:val="24"/>
                <w:szCs w:val="24"/>
              </w:rPr>
              <w:t>Interculturalidad crítica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F11051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657" w:type="dxa"/>
            <w:vAlign w:val="center"/>
          </w:tcPr>
          <w:p w14:paraId="133CBBF1" w14:textId="475D5AB7" w:rsidR="00F11051" w:rsidRPr="009A3C61" w:rsidRDefault="00F11051" w:rsidP="00F1105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41">
              <w:rPr>
                <w:rFonts w:ascii="Century Gothic" w:hAnsi="Century Gothic" w:cs="Tahoma"/>
                <w:sz w:val="24"/>
                <w:szCs w:val="24"/>
              </w:rPr>
              <w:t xml:space="preserve">Aula </w:t>
            </w:r>
          </w:p>
        </w:tc>
        <w:tc>
          <w:tcPr>
            <w:tcW w:w="2224" w:type="dxa"/>
            <w:vAlign w:val="center"/>
          </w:tcPr>
          <w:p w14:paraId="1C02C1AD" w14:textId="42B821D7" w:rsidR="00F11051" w:rsidRPr="009A3C61" w:rsidRDefault="00F11051" w:rsidP="00F1105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41">
              <w:rPr>
                <w:rFonts w:ascii="Century Gothic" w:hAnsi="Century Gothic" w:cs="Tahoma"/>
                <w:b/>
                <w:bCs/>
                <w:sz w:val="24"/>
                <w:szCs w:val="24"/>
              </w:rPr>
              <w:t>¿Cómo puedo medir los objetos?</w:t>
            </w:r>
          </w:p>
        </w:tc>
        <w:tc>
          <w:tcPr>
            <w:tcW w:w="4431" w:type="dxa"/>
          </w:tcPr>
          <w:p w14:paraId="30CCDB5F" w14:textId="24CB2BF7" w:rsidR="00F11051" w:rsidRPr="009A3C61" w:rsidRDefault="00F11051" w:rsidP="00F1105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C1C41">
              <w:rPr>
                <w:rFonts w:ascii="Century Gothic" w:hAnsi="Century Gothic" w:cs="Tahoma"/>
                <w:sz w:val="24"/>
                <w:szCs w:val="24"/>
              </w:rPr>
              <w:t>Las alumnas y los alumnos participarán en la comparación de objetos para conocer su longitud e identificar qué es más largo o corto.</w:t>
            </w:r>
          </w:p>
        </w:tc>
      </w:tr>
      <w:tr w:rsidR="00F11051" w:rsidRPr="00667349" w14:paraId="035140F3" w14:textId="77777777" w:rsidTr="00F11051">
        <w:trPr>
          <w:trHeight w:val="20"/>
        </w:trPr>
        <w:tc>
          <w:tcPr>
            <w:tcW w:w="2674" w:type="dxa"/>
            <w:vAlign w:val="center"/>
          </w:tcPr>
          <w:p w14:paraId="177AAC35" w14:textId="28AE810D" w:rsidR="00F11051" w:rsidRPr="009A3C61" w:rsidRDefault="00F11051" w:rsidP="00F1105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11051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3404" w:type="dxa"/>
            <w:vAlign w:val="center"/>
          </w:tcPr>
          <w:p w14:paraId="582D2B98" w14:textId="4724AC9C" w:rsidR="00F11051" w:rsidRPr="009A3C61" w:rsidRDefault="00F11051" w:rsidP="00F1105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11051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F11051">
              <w:rPr>
                <w:rFonts w:ascii="Century Gothic" w:hAnsi="Century Gothic"/>
                <w:sz w:val="24"/>
                <w:szCs w:val="24"/>
              </w:rPr>
              <w:t>Vida saludable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F11051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F11051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657" w:type="dxa"/>
            <w:vAlign w:val="center"/>
          </w:tcPr>
          <w:p w14:paraId="57EE44DA" w14:textId="2A4D7EE4" w:rsidR="00F11051" w:rsidRPr="009A3C61" w:rsidRDefault="00F11051" w:rsidP="00F1105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97B2F">
              <w:rPr>
                <w:rFonts w:ascii="Century Gothic" w:hAnsi="Century Gothic" w:cs="Tahoma"/>
                <w:sz w:val="24"/>
                <w:szCs w:val="24"/>
              </w:rPr>
              <w:t>Comunitario</w:t>
            </w:r>
          </w:p>
        </w:tc>
        <w:tc>
          <w:tcPr>
            <w:tcW w:w="2224" w:type="dxa"/>
            <w:vAlign w:val="center"/>
          </w:tcPr>
          <w:p w14:paraId="6AD448D8" w14:textId="6DB4BF4A" w:rsidR="00F11051" w:rsidRPr="009A3C61" w:rsidRDefault="00F11051" w:rsidP="00F1105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97B2F">
              <w:rPr>
                <w:rFonts w:ascii="Century Gothic" w:hAnsi="Century Gothic" w:cs="Tahoma"/>
                <w:b/>
                <w:bCs/>
                <w:sz w:val="24"/>
                <w:szCs w:val="24"/>
              </w:rPr>
              <w:t>Así nos protegemos</w:t>
            </w:r>
          </w:p>
        </w:tc>
        <w:tc>
          <w:tcPr>
            <w:tcW w:w="4431" w:type="dxa"/>
            <w:vAlign w:val="center"/>
          </w:tcPr>
          <w:p w14:paraId="6CFB64A7" w14:textId="648A7FDE" w:rsidR="00F11051" w:rsidRPr="009A3C61" w:rsidRDefault="00F11051" w:rsidP="00F1105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97B2F">
              <w:rPr>
                <w:rFonts w:ascii="Century Gothic" w:hAnsi="Century Gothic" w:cs="Tahoma"/>
                <w:sz w:val="24"/>
                <w:szCs w:val="24"/>
              </w:rPr>
              <w:t>Las alumnas y alumnos en su comunidad conocerán las situaciones de riesgo y formas adecuadas de protegerse y diseñarán un Croquis de zonas de riesgo y zonas seguras.</w:t>
            </w:r>
          </w:p>
        </w:tc>
      </w:tr>
    </w:tbl>
    <w:p w14:paraId="099E919D" w14:textId="5B6A6ECF" w:rsidR="005E0763" w:rsidRDefault="005E0763">
      <w:pPr>
        <w:rPr>
          <w:rFonts w:ascii="Century Gothic" w:hAnsi="Century Gothic"/>
          <w:sz w:val="24"/>
          <w:szCs w:val="24"/>
        </w:rPr>
      </w:pPr>
    </w:p>
    <w:p w14:paraId="1D29EC7E" w14:textId="77777777" w:rsidR="005E0763" w:rsidRDefault="005E076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9"/>
        <w:gridCol w:w="872"/>
        <w:gridCol w:w="3034"/>
        <w:gridCol w:w="141"/>
        <w:gridCol w:w="397"/>
        <w:gridCol w:w="2005"/>
        <w:gridCol w:w="1553"/>
        <w:gridCol w:w="3491"/>
      </w:tblGrid>
      <w:tr w:rsidR="00C04B3F" w:rsidRPr="00776C65" w14:paraId="031EB184" w14:textId="77777777" w:rsidTr="003D5C34">
        <w:tc>
          <w:tcPr>
            <w:tcW w:w="3769" w:type="dxa"/>
            <w:gridSpan w:val="3"/>
            <w:shd w:val="clear" w:color="auto" w:fill="FFE7FF"/>
            <w:vAlign w:val="center"/>
          </w:tcPr>
          <w:p w14:paraId="2DCE3A1B" w14:textId="77777777" w:rsidR="00C04B3F" w:rsidRPr="00776C65" w:rsidRDefault="00C04B3F" w:rsidP="003D5C3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0" w:type="dxa"/>
            <w:gridSpan w:val="5"/>
            <w:vMerge w:val="restart"/>
            <w:shd w:val="clear" w:color="auto" w:fill="FFC5FF"/>
            <w:vAlign w:val="center"/>
          </w:tcPr>
          <w:p w14:paraId="5B97E391" w14:textId="77777777" w:rsidR="00C04B3F" w:rsidRPr="00776C65" w:rsidRDefault="00C04B3F" w:rsidP="003D5C34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Pr="00776C65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FFE7FF"/>
            <w:vAlign w:val="center"/>
          </w:tcPr>
          <w:p w14:paraId="6D020FA2" w14:textId="77777777" w:rsidR="00C04B3F" w:rsidRPr="00776C65" w:rsidRDefault="00C04B3F" w:rsidP="003D5C3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C04B3F" w:rsidRPr="00776C65" w14:paraId="3524B6B6" w14:textId="77777777" w:rsidTr="003D5C34">
        <w:tc>
          <w:tcPr>
            <w:tcW w:w="3769" w:type="dxa"/>
            <w:gridSpan w:val="3"/>
            <w:vAlign w:val="center"/>
          </w:tcPr>
          <w:p w14:paraId="4B8CCB93" w14:textId="77777777" w:rsidR="00C04B3F" w:rsidRPr="00776C65" w:rsidRDefault="00C04B3F" w:rsidP="003D5C3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0" w:type="dxa"/>
            <w:gridSpan w:val="5"/>
            <w:vMerge/>
            <w:shd w:val="clear" w:color="auto" w:fill="FFC5FF"/>
            <w:vAlign w:val="center"/>
          </w:tcPr>
          <w:p w14:paraId="736AB033" w14:textId="77777777" w:rsidR="00C04B3F" w:rsidRPr="00776C65" w:rsidRDefault="00C04B3F" w:rsidP="003D5C3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5EF697A6" w14:textId="77777777" w:rsidR="00C04B3F" w:rsidRPr="00776C65" w:rsidRDefault="00C04B3F" w:rsidP="003D5C3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C04B3F" w:rsidRPr="00776C65" w14:paraId="63746829" w14:textId="77777777" w:rsidTr="003D5C34">
        <w:tc>
          <w:tcPr>
            <w:tcW w:w="7341" w:type="dxa"/>
            <w:gridSpan w:val="6"/>
            <w:shd w:val="clear" w:color="auto" w:fill="FFE7FF"/>
            <w:vAlign w:val="center"/>
          </w:tcPr>
          <w:p w14:paraId="5C82442D" w14:textId="77777777" w:rsidR="00C04B3F" w:rsidRPr="00776C65" w:rsidRDefault="00C04B3F" w:rsidP="003D5C3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0C7E46F2" w14:textId="77777777" w:rsidR="00C04B3F" w:rsidRPr="00776C65" w:rsidRDefault="00C04B3F" w:rsidP="003D5C3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C04B3F" w:rsidRPr="00776C65" w14:paraId="721CEE0E" w14:textId="77777777" w:rsidTr="003D5C34">
        <w:tc>
          <w:tcPr>
            <w:tcW w:w="7341" w:type="dxa"/>
            <w:gridSpan w:val="6"/>
            <w:vAlign w:val="center"/>
          </w:tcPr>
          <w:p w14:paraId="03CCDA38" w14:textId="77777777" w:rsidR="00C04B3F" w:rsidRPr="00776C65" w:rsidRDefault="00C04B3F" w:rsidP="003D5C3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76C65">
              <w:rPr>
                <w:rFonts w:ascii="Century Gothic" w:hAnsi="Century Gothic"/>
                <w:sz w:val="28"/>
                <w:szCs w:val="28"/>
              </w:rPr>
              <w:t xml:space="preserve">SABERES Y PENSAMIENTO CIENTIFICO </w:t>
            </w:r>
          </w:p>
        </w:tc>
        <w:tc>
          <w:tcPr>
            <w:tcW w:w="7049" w:type="dxa"/>
            <w:gridSpan w:val="3"/>
            <w:vAlign w:val="center"/>
          </w:tcPr>
          <w:p w14:paraId="64DC4A58" w14:textId="77777777" w:rsidR="00C04B3F" w:rsidRPr="00776C65" w:rsidRDefault="00C04B3F" w:rsidP="003D5C3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8D41CC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8D41CC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8D41CC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C04B3F" w:rsidRPr="00776C65" w14:paraId="1B85F4BB" w14:textId="77777777" w:rsidTr="003D5C34">
        <w:tc>
          <w:tcPr>
            <w:tcW w:w="7341" w:type="dxa"/>
            <w:gridSpan w:val="6"/>
            <w:shd w:val="clear" w:color="auto" w:fill="FFE7FF"/>
            <w:vAlign w:val="center"/>
          </w:tcPr>
          <w:p w14:paraId="5AE571FD" w14:textId="77777777" w:rsidR="00C04B3F" w:rsidRPr="00776C65" w:rsidRDefault="00C04B3F" w:rsidP="003D5C3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2F52EE1F" w14:textId="77777777" w:rsidR="00C04B3F" w:rsidRPr="00776C65" w:rsidRDefault="00C04B3F" w:rsidP="003D5C3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C04B3F" w:rsidRPr="00776C65" w14:paraId="3337C418" w14:textId="77777777" w:rsidTr="003D5C34">
        <w:tc>
          <w:tcPr>
            <w:tcW w:w="7341" w:type="dxa"/>
            <w:gridSpan w:val="6"/>
            <w:vAlign w:val="center"/>
          </w:tcPr>
          <w:p w14:paraId="7D0A58C3" w14:textId="77777777" w:rsidR="00C04B3F" w:rsidRPr="00776C65" w:rsidRDefault="00C04B3F" w:rsidP="003D5C3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41">
              <w:rPr>
                <w:rFonts w:ascii="Century Gothic" w:hAnsi="Century Gothic" w:cs="Tahoma"/>
                <w:b/>
                <w:bCs/>
                <w:sz w:val="24"/>
                <w:szCs w:val="24"/>
              </w:rPr>
              <w:t>¿Cómo puedo medir los objetos?</w:t>
            </w:r>
          </w:p>
        </w:tc>
        <w:tc>
          <w:tcPr>
            <w:tcW w:w="7049" w:type="dxa"/>
            <w:gridSpan w:val="3"/>
            <w:vAlign w:val="center"/>
          </w:tcPr>
          <w:p w14:paraId="10FC1ED6" w14:textId="77777777" w:rsidR="00C04B3F" w:rsidRPr="00776C65" w:rsidRDefault="00C04B3F" w:rsidP="003D5C3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41">
              <w:rPr>
                <w:rFonts w:ascii="Century Gothic" w:hAnsi="Century Gothic" w:cs="Tahoma"/>
                <w:sz w:val="24"/>
                <w:szCs w:val="24"/>
              </w:rPr>
              <w:t xml:space="preserve">Aula </w:t>
            </w:r>
          </w:p>
        </w:tc>
      </w:tr>
      <w:tr w:rsidR="00C04B3F" w:rsidRPr="00776C65" w14:paraId="1497D451" w14:textId="77777777" w:rsidTr="003D5C34">
        <w:tc>
          <w:tcPr>
            <w:tcW w:w="2897" w:type="dxa"/>
            <w:gridSpan w:val="2"/>
            <w:shd w:val="clear" w:color="auto" w:fill="FFE7FF"/>
            <w:vAlign w:val="center"/>
          </w:tcPr>
          <w:p w14:paraId="7D6AAA13" w14:textId="77777777" w:rsidR="00C04B3F" w:rsidRPr="00776C65" w:rsidRDefault="00C04B3F" w:rsidP="003D5C3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7" w:type="dxa"/>
            <w:gridSpan w:val="3"/>
            <w:vAlign w:val="center"/>
          </w:tcPr>
          <w:p w14:paraId="000BA78C" w14:textId="77777777" w:rsidR="00C04B3F" w:rsidRPr="00776C65" w:rsidRDefault="00C04B3F" w:rsidP="003D5C3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76C65">
              <w:rPr>
                <w:rFonts w:ascii="Century Gothic" w:hAnsi="Century Gothic" w:cs="Tahoma"/>
                <w:sz w:val="24"/>
                <w:szCs w:val="24"/>
              </w:rPr>
              <w:t>Aprendizaje basado en indagación. Enfoque STEAM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5A275716" w14:textId="77777777" w:rsidR="00C04B3F" w:rsidRPr="00776C65" w:rsidRDefault="00C04B3F" w:rsidP="003D5C3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3244CDCC" w14:textId="77777777" w:rsidR="00C04B3F" w:rsidRPr="00776C65" w:rsidRDefault="00C04B3F" w:rsidP="003D5C3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41">
              <w:rPr>
                <w:rFonts w:ascii="Century Gothic" w:hAnsi="Century Gothic" w:cs="Tahoma"/>
                <w:sz w:val="24"/>
                <w:szCs w:val="24"/>
              </w:rPr>
              <w:t>Se sugiere para ocho o nueve días</w:t>
            </w:r>
          </w:p>
        </w:tc>
      </w:tr>
      <w:tr w:rsidR="00C04B3F" w:rsidRPr="00776C65" w14:paraId="2DD93A2B" w14:textId="77777777" w:rsidTr="003D5C34">
        <w:tc>
          <w:tcPr>
            <w:tcW w:w="1918" w:type="dxa"/>
            <w:shd w:val="clear" w:color="auto" w:fill="FFE7FF"/>
            <w:vAlign w:val="center"/>
          </w:tcPr>
          <w:p w14:paraId="1FB8ECA9" w14:textId="77777777" w:rsidR="00C04B3F" w:rsidRPr="00776C65" w:rsidRDefault="00C04B3F" w:rsidP="003D5C3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145BE2F1" w14:textId="77777777" w:rsidR="00C04B3F" w:rsidRPr="00776C65" w:rsidRDefault="00C04B3F" w:rsidP="003D5C3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241DFF56" w14:textId="77777777" w:rsidR="00C04B3F" w:rsidRPr="00776C65" w:rsidRDefault="00C04B3F" w:rsidP="003D5C3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C04B3F" w:rsidRPr="00776C65" w14:paraId="21E9B822" w14:textId="77777777" w:rsidTr="003D5C34">
        <w:trPr>
          <w:trHeight w:val="300"/>
        </w:trPr>
        <w:tc>
          <w:tcPr>
            <w:tcW w:w="1918" w:type="dxa"/>
            <w:vMerge w:val="restart"/>
            <w:vAlign w:val="center"/>
          </w:tcPr>
          <w:p w14:paraId="019958BE" w14:textId="77777777" w:rsidR="00C04B3F" w:rsidRPr="00776C65" w:rsidRDefault="00C04B3F" w:rsidP="003D5C3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D41CC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885" w:type="dxa"/>
            <w:gridSpan w:val="3"/>
            <w:vAlign w:val="center"/>
          </w:tcPr>
          <w:p w14:paraId="72EE31AF" w14:textId="77777777" w:rsidR="00C04B3F" w:rsidRPr="00776C65" w:rsidRDefault="00C04B3F" w:rsidP="003D5C3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C1C41">
              <w:rPr>
                <w:rFonts w:ascii="Century Gothic" w:hAnsi="Century Gothic" w:cs="Tahoma"/>
                <w:sz w:val="24"/>
                <w:szCs w:val="24"/>
              </w:rPr>
              <w:t>Las magnitudes de longitud, peso, capacidad y tiempo en situaciones cotidianas del hogar y del entorno sociocultural.</w:t>
            </w:r>
          </w:p>
        </w:tc>
        <w:tc>
          <w:tcPr>
            <w:tcW w:w="7587" w:type="dxa"/>
            <w:gridSpan w:val="5"/>
            <w:vAlign w:val="center"/>
          </w:tcPr>
          <w:p w14:paraId="36F4FD6A" w14:textId="77777777" w:rsidR="00C04B3F" w:rsidRPr="006C1C41" w:rsidRDefault="00C04B3F" w:rsidP="003D5C3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C1C41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6FAA8DAB" w14:textId="77777777" w:rsidR="00C04B3F" w:rsidRPr="006C1C41" w:rsidRDefault="00C04B3F" w:rsidP="003D5C34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6C1C41">
              <w:rPr>
                <w:rFonts w:ascii="Century Gothic" w:hAnsi="Century Gothic" w:cs="Tahoma"/>
                <w:sz w:val="24"/>
                <w:szCs w:val="24"/>
              </w:rPr>
              <w:t>Compara “a ojo” y de manera perceptiva, la longitud de dos objetos y dice cuál es más largo o corto.</w:t>
            </w:r>
          </w:p>
          <w:p w14:paraId="7D09C1DE" w14:textId="77777777" w:rsidR="00C04B3F" w:rsidRPr="006C1C41" w:rsidRDefault="00C04B3F" w:rsidP="003D5C3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C1C41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7A5F5F73" w14:textId="77777777" w:rsidR="00C04B3F" w:rsidRPr="006C1C41" w:rsidRDefault="00C04B3F" w:rsidP="003D5C34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6C1C41">
              <w:rPr>
                <w:rFonts w:ascii="Century Gothic" w:hAnsi="Century Gothic" w:cs="Tahoma"/>
                <w:sz w:val="24"/>
                <w:szCs w:val="24"/>
              </w:rPr>
              <w:t>Compara la longitud de dos o más objetos de uso cotidiano de manera directa o por superposición, contrasta sus ideas con sus pares.</w:t>
            </w:r>
          </w:p>
          <w:p w14:paraId="37DDBE15" w14:textId="77777777" w:rsidR="00C04B3F" w:rsidRPr="006C1C41" w:rsidRDefault="00C04B3F" w:rsidP="003D5C3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C1C41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50D1F67B" w14:textId="77777777" w:rsidR="00C04B3F" w:rsidRPr="00776C65" w:rsidRDefault="00C04B3F" w:rsidP="003D5C3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C1C41">
              <w:rPr>
                <w:rFonts w:ascii="Century Gothic" w:hAnsi="Century Gothic" w:cs="Tahoma"/>
                <w:sz w:val="24"/>
                <w:szCs w:val="24"/>
              </w:rPr>
              <w:t>Mide objetos, áreas o distancias con unidades no convencionales que tiene al alcance y explica por qué son apropiadas; las representa de manera gráfica.</w:t>
            </w:r>
          </w:p>
        </w:tc>
      </w:tr>
      <w:tr w:rsidR="00C04B3F" w:rsidRPr="00776C65" w14:paraId="03E8F214" w14:textId="77777777" w:rsidTr="003D5C34">
        <w:trPr>
          <w:trHeight w:val="300"/>
        </w:trPr>
        <w:tc>
          <w:tcPr>
            <w:tcW w:w="1918" w:type="dxa"/>
            <w:vMerge/>
            <w:vAlign w:val="center"/>
          </w:tcPr>
          <w:p w14:paraId="1E49B5F6" w14:textId="77777777" w:rsidR="00C04B3F" w:rsidRPr="00776C65" w:rsidRDefault="00C04B3F" w:rsidP="003D5C3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0CD66E65" w14:textId="77777777" w:rsidR="00C04B3F" w:rsidRPr="00776C65" w:rsidRDefault="00C04B3F" w:rsidP="003D5C3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C1C41">
              <w:rPr>
                <w:rFonts w:ascii="Century Gothic" w:hAnsi="Century Gothic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7587" w:type="dxa"/>
            <w:gridSpan w:val="5"/>
            <w:vAlign w:val="center"/>
          </w:tcPr>
          <w:p w14:paraId="1955CBDF" w14:textId="77777777" w:rsidR="00C04B3F" w:rsidRPr="006C1C41" w:rsidRDefault="00C04B3F" w:rsidP="003D5C3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C1C41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0B7ADFD0" w14:textId="77777777" w:rsidR="00C04B3F" w:rsidRPr="00776C65" w:rsidRDefault="00C04B3F" w:rsidP="003D5C3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C1C41">
              <w:rPr>
                <w:rFonts w:ascii="Century Gothic" w:hAnsi="Century Gothic" w:cs="Tahoma"/>
                <w:sz w:val="24"/>
                <w:szCs w:val="24"/>
              </w:rPr>
              <w:t>Organiza y registra información en tablas o cuadros sencillos.</w:t>
            </w:r>
          </w:p>
        </w:tc>
      </w:tr>
      <w:tr w:rsidR="00C04B3F" w:rsidRPr="00776C65" w14:paraId="343C7E3E" w14:textId="77777777" w:rsidTr="003D5C34">
        <w:trPr>
          <w:trHeight w:val="300"/>
        </w:trPr>
        <w:tc>
          <w:tcPr>
            <w:tcW w:w="1918" w:type="dxa"/>
            <w:vMerge/>
            <w:vAlign w:val="center"/>
          </w:tcPr>
          <w:p w14:paraId="1A9B8FA2" w14:textId="77777777" w:rsidR="00C04B3F" w:rsidRPr="00776C65" w:rsidRDefault="00C04B3F" w:rsidP="003D5C3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5CE1ED53" w14:textId="77777777" w:rsidR="00C04B3F" w:rsidRPr="00776C65" w:rsidRDefault="00C04B3F" w:rsidP="003D5C3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C1C41">
              <w:rPr>
                <w:rFonts w:ascii="Century Gothic" w:hAnsi="Century Gothic" w:cs="Tahoma"/>
                <w:sz w:val="24"/>
                <w:szCs w:val="24"/>
              </w:rPr>
              <w:t>El dominio del espacio y reconocimiento de formas en el entorno desde diversos puntos de observación y mediante desplazamientos o recorridos.</w:t>
            </w:r>
          </w:p>
        </w:tc>
        <w:tc>
          <w:tcPr>
            <w:tcW w:w="7587" w:type="dxa"/>
            <w:gridSpan w:val="5"/>
            <w:vAlign w:val="center"/>
          </w:tcPr>
          <w:p w14:paraId="625A8130" w14:textId="77777777" w:rsidR="00C04B3F" w:rsidRPr="006C1C41" w:rsidRDefault="00C04B3F" w:rsidP="003D5C3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C1C41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451AE7D4" w14:textId="77777777" w:rsidR="00C04B3F" w:rsidRPr="00776C65" w:rsidRDefault="00C04B3F" w:rsidP="003D5C3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C1C41">
              <w:rPr>
                <w:rFonts w:ascii="Century Gothic" w:hAnsi="Century Gothic" w:cs="Tahoma"/>
                <w:sz w:val="24"/>
                <w:szCs w:val="24"/>
              </w:rPr>
              <w:t>Expresa la posición y ubicación de objetos, lugares y personas con respecto a su cuerpo y a otros objetos; usa gradualmente referentes convencionales.</w:t>
            </w:r>
          </w:p>
        </w:tc>
      </w:tr>
      <w:tr w:rsidR="00C04B3F" w:rsidRPr="00776C65" w14:paraId="2693E641" w14:textId="77777777" w:rsidTr="003D5C34">
        <w:trPr>
          <w:trHeight w:val="300"/>
        </w:trPr>
        <w:tc>
          <w:tcPr>
            <w:tcW w:w="1918" w:type="dxa"/>
            <w:vAlign w:val="center"/>
          </w:tcPr>
          <w:p w14:paraId="0FC3DC47" w14:textId="77777777" w:rsidR="00C04B3F" w:rsidRPr="00776C65" w:rsidRDefault="00C04B3F" w:rsidP="003D5C3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D41CC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67E65BC5" w14:textId="77777777" w:rsidR="00C04B3F" w:rsidRPr="00776C65" w:rsidRDefault="00C04B3F" w:rsidP="003D5C3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C1C41">
              <w:rPr>
                <w:rFonts w:ascii="Century Gothic" w:hAnsi="Century Gothic" w:cs="Tahoma"/>
                <w:sz w:val="24"/>
                <w:szCs w:val="24"/>
              </w:rPr>
              <w:t xml:space="preserve">Comunicación oral de necesidades, emociones, gustos, ideas y saberes, a </w:t>
            </w:r>
            <w:r w:rsidRPr="006C1C41">
              <w:rPr>
                <w:rFonts w:ascii="Century Gothic" w:hAnsi="Century Gothic" w:cs="Tahoma"/>
                <w:sz w:val="24"/>
                <w:szCs w:val="24"/>
              </w:rPr>
              <w:lastRenderedPageBreak/>
              <w:t>través de los diversos lenguajes, desde una perspectiva comunitaria.</w:t>
            </w:r>
          </w:p>
        </w:tc>
        <w:tc>
          <w:tcPr>
            <w:tcW w:w="7587" w:type="dxa"/>
            <w:gridSpan w:val="5"/>
            <w:vAlign w:val="center"/>
          </w:tcPr>
          <w:p w14:paraId="0B5B7574" w14:textId="77777777" w:rsidR="00C04B3F" w:rsidRPr="006C1C41" w:rsidRDefault="00C04B3F" w:rsidP="003D5C3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C1C41">
              <w:rPr>
                <w:rFonts w:ascii="Century Gothic" w:hAnsi="Century Gothic" w:cs="Tahoma"/>
                <w:b/>
                <w:sz w:val="24"/>
                <w:szCs w:val="24"/>
              </w:rPr>
              <w:lastRenderedPageBreak/>
              <w:t>2do grado</w:t>
            </w:r>
          </w:p>
          <w:p w14:paraId="4EB5914C" w14:textId="77777777" w:rsidR="00C04B3F" w:rsidRPr="00776C65" w:rsidRDefault="00C04B3F" w:rsidP="003D5C3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C1C41">
              <w:rPr>
                <w:rFonts w:ascii="Century Gothic" w:hAnsi="Century Gothic" w:cs="Tahoma"/>
                <w:sz w:val="24"/>
                <w:szCs w:val="24"/>
              </w:rPr>
              <w:t xml:space="preserve">Manifiesta oralmente y de manera clara necesidades, emociones, gustos, preferencias e ideas, que construye en la </w:t>
            </w:r>
            <w:r w:rsidRPr="006C1C41">
              <w:rPr>
                <w:rFonts w:ascii="Century Gothic" w:hAnsi="Century Gothic" w:cs="Tahoma"/>
                <w:sz w:val="24"/>
                <w:szCs w:val="24"/>
              </w:rPr>
              <w:lastRenderedPageBreak/>
              <w:t xml:space="preserve">convivencia diaria, y se da a entender apoyándose de distintos lenguajes. </w:t>
            </w:r>
          </w:p>
        </w:tc>
      </w:tr>
      <w:tr w:rsidR="00C04B3F" w:rsidRPr="00776C65" w14:paraId="6B43D2B5" w14:textId="77777777" w:rsidTr="003D5C34">
        <w:trPr>
          <w:trHeight w:val="300"/>
        </w:trPr>
        <w:tc>
          <w:tcPr>
            <w:tcW w:w="1918" w:type="dxa"/>
            <w:vMerge w:val="restart"/>
            <w:vAlign w:val="center"/>
          </w:tcPr>
          <w:p w14:paraId="12F516B2" w14:textId="77777777" w:rsidR="00C04B3F" w:rsidRPr="00776C65" w:rsidRDefault="00C04B3F" w:rsidP="003D5C3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D41CC">
              <w:rPr>
                <w:rFonts w:ascii="Century Gothic" w:hAnsi="Century Gothic"/>
                <w:sz w:val="24"/>
                <w:szCs w:val="24"/>
              </w:rPr>
              <w:lastRenderedPageBreak/>
              <w:t>De lo humano y lo comunitario</w:t>
            </w:r>
          </w:p>
        </w:tc>
        <w:tc>
          <w:tcPr>
            <w:tcW w:w="4885" w:type="dxa"/>
            <w:gridSpan w:val="3"/>
            <w:vAlign w:val="center"/>
          </w:tcPr>
          <w:p w14:paraId="5F745E4A" w14:textId="77777777" w:rsidR="00C04B3F" w:rsidRPr="00776C65" w:rsidRDefault="00C04B3F" w:rsidP="003D5C3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C1C41">
              <w:rPr>
                <w:rFonts w:ascii="Century Gothic" w:hAnsi="Century Gothic" w:cs="Tahoma"/>
                <w:sz w:val="24"/>
                <w:szCs w:val="24"/>
              </w:rPr>
              <w:t>Posibilidades de movimiento en diferentes espacios, para favorecer las habilidades motrices.</w:t>
            </w:r>
          </w:p>
        </w:tc>
        <w:tc>
          <w:tcPr>
            <w:tcW w:w="7587" w:type="dxa"/>
            <w:gridSpan w:val="5"/>
            <w:vAlign w:val="center"/>
          </w:tcPr>
          <w:p w14:paraId="0E521C7F" w14:textId="77777777" w:rsidR="00C04B3F" w:rsidRPr="006C1C41" w:rsidRDefault="00C04B3F" w:rsidP="003D5C3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C1C41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7F1BDEEB" w14:textId="77777777" w:rsidR="00C04B3F" w:rsidRPr="00776C65" w:rsidRDefault="00C04B3F" w:rsidP="003D5C3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C1C41">
              <w:rPr>
                <w:rFonts w:ascii="Century Gothic" w:hAnsi="Century Gothic" w:cs="Tahoma"/>
                <w:sz w:val="24"/>
                <w:szCs w:val="24"/>
              </w:rPr>
              <w:t>Explora las posibilidades de movimiento de su cuerpo, en juegos y actividades, de acuerdo con las características y condiciones personales.</w:t>
            </w:r>
          </w:p>
        </w:tc>
      </w:tr>
      <w:tr w:rsidR="00C04B3F" w:rsidRPr="00776C65" w14:paraId="7D7423AC" w14:textId="77777777" w:rsidTr="003D5C34">
        <w:trPr>
          <w:trHeight w:val="300"/>
        </w:trPr>
        <w:tc>
          <w:tcPr>
            <w:tcW w:w="1918" w:type="dxa"/>
            <w:vMerge/>
            <w:vAlign w:val="center"/>
          </w:tcPr>
          <w:p w14:paraId="23F754FA" w14:textId="77777777" w:rsidR="00C04B3F" w:rsidRPr="00776C65" w:rsidRDefault="00C04B3F" w:rsidP="003D5C3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6283D1F6" w14:textId="77777777" w:rsidR="00C04B3F" w:rsidRPr="00776C65" w:rsidRDefault="00C04B3F" w:rsidP="003D5C3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C1C41">
              <w:rPr>
                <w:rFonts w:ascii="Century Gothic" w:hAnsi="Century Gothic" w:cs="Tahoma"/>
                <w:sz w:val="24"/>
                <w:szCs w:val="24"/>
              </w:rPr>
              <w:t>Precisión y coordinación en los movimientos al usar objetos, herramientas y materiales, de acuerdo con sus condiciones, capacidades y características.</w:t>
            </w:r>
          </w:p>
        </w:tc>
        <w:tc>
          <w:tcPr>
            <w:tcW w:w="7587" w:type="dxa"/>
            <w:gridSpan w:val="5"/>
            <w:vAlign w:val="center"/>
          </w:tcPr>
          <w:p w14:paraId="761AADB8" w14:textId="77777777" w:rsidR="00C04B3F" w:rsidRPr="006C1C41" w:rsidRDefault="00C04B3F" w:rsidP="003D5C3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C1C41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78876680" w14:textId="77777777" w:rsidR="00C04B3F" w:rsidRPr="00776C65" w:rsidRDefault="00C04B3F" w:rsidP="003D5C3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C1C41">
              <w:rPr>
                <w:rFonts w:ascii="Century Gothic" w:hAnsi="Century Gothic" w:cs="Tahoma"/>
                <w:sz w:val="24"/>
                <w:szCs w:val="24"/>
              </w:rPr>
              <w:t>Controla sus movimientos al usar objetos, herramientas y materiales en juegos y actividades de experimentación, creación personal y resolución de problemas, atendiendo las normas de seguridad.</w:t>
            </w:r>
          </w:p>
        </w:tc>
      </w:tr>
    </w:tbl>
    <w:p w14:paraId="22C28E88" w14:textId="03DFDB04" w:rsidR="00C04B3F" w:rsidRDefault="00C04B3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9"/>
        <w:gridCol w:w="872"/>
        <w:gridCol w:w="3035"/>
        <w:gridCol w:w="141"/>
        <w:gridCol w:w="397"/>
        <w:gridCol w:w="2004"/>
        <w:gridCol w:w="1553"/>
        <w:gridCol w:w="3491"/>
      </w:tblGrid>
      <w:tr w:rsidR="00C04B3F" w:rsidRPr="0099540A" w14:paraId="0BA38BEB" w14:textId="77777777" w:rsidTr="003D5C34">
        <w:tc>
          <w:tcPr>
            <w:tcW w:w="3769" w:type="dxa"/>
            <w:gridSpan w:val="3"/>
            <w:shd w:val="clear" w:color="auto" w:fill="FFE7FF"/>
            <w:vAlign w:val="center"/>
          </w:tcPr>
          <w:p w14:paraId="7D3FDD80" w14:textId="77777777" w:rsidR="00C04B3F" w:rsidRPr="0099540A" w:rsidRDefault="00C04B3F" w:rsidP="003D5C3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0" w:type="dxa"/>
            <w:gridSpan w:val="5"/>
            <w:vMerge w:val="restart"/>
            <w:shd w:val="clear" w:color="auto" w:fill="FFC5FF"/>
            <w:vAlign w:val="center"/>
          </w:tcPr>
          <w:p w14:paraId="162175C2" w14:textId="77777777" w:rsidR="00C04B3F" w:rsidRPr="0099540A" w:rsidRDefault="00C04B3F" w:rsidP="003D5C34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 w:rsidRPr="0099540A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FFE7FF"/>
            <w:vAlign w:val="center"/>
          </w:tcPr>
          <w:p w14:paraId="1CAF4981" w14:textId="77777777" w:rsidR="00C04B3F" w:rsidRPr="0099540A" w:rsidRDefault="00C04B3F" w:rsidP="003D5C3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C04B3F" w:rsidRPr="0099540A" w14:paraId="6F28B7B6" w14:textId="77777777" w:rsidTr="003D5C34">
        <w:tc>
          <w:tcPr>
            <w:tcW w:w="3769" w:type="dxa"/>
            <w:gridSpan w:val="3"/>
            <w:vAlign w:val="center"/>
          </w:tcPr>
          <w:p w14:paraId="1C3B76BD" w14:textId="77777777" w:rsidR="00C04B3F" w:rsidRPr="0099540A" w:rsidRDefault="00C04B3F" w:rsidP="003D5C3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0" w:type="dxa"/>
            <w:gridSpan w:val="5"/>
            <w:vMerge/>
            <w:shd w:val="clear" w:color="auto" w:fill="FFC5FF"/>
            <w:vAlign w:val="center"/>
          </w:tcPr>
          <w:p w14:paraId="3046E543" w14:textId="77777777" w:rsidR="00C04B3F" w:rsidRPr="0099540A" w:rsidRDefault="00C04B3F" w:rsidP="003D5C3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2AD60273" w14:textId="77777777" w:rsidR="00C04B3F" w:rsidRPr="0099540A" w:rsidRDefault="00C04B3F" w:rsidP="003D5C3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C04B3F" w:rsidRPr="0099540A" w14:paraId="4F51A8E0" w14:textId="77777777" w:rsidTr="003D5C34">
        <w:tc>
          <w:tcPr>
            <w:tcW w:w="7342" w:type="dxa"/>
            <w:gridSpan w:val="6"/>
            <w:shd w:val="clear" w:color="auto" w:fill="FFE7FF"/>
            <w:vAlign w:val="center"/>
          </w:tcPr>
          <w:p w14:paraId="081CBB54" w14:textId="77777777" w:rsidR="00C04B3F" w:rsidRPr="0099540A" w:rsidRDefault="00C04B3F" w:rsidP="003D5C3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8" w:type="dxa"/>
            <w:gridSpan w:val="3"/>
            <w:shd w:val="clear" w:color="auto" w:fill="FFE7FF"/>
            <w:vAlign w:val="center"/>
          </w:tcPr>
          <w:p w14:paraId="514B42E2" w14:textId="77777777" w:rsidR="00C04B3F" w:rsidRPr="0099540A" w:rsidRDefault="00C04B3F" w:rsidP="003D5C3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C04B3F" w:rsidRPr="0099540A" w14:paraId="1C5B14C6" w14:textId="77777777" w:rsidTr="003D5C34">
        <w:tc>
          <w:tcPr>
            <w:tcW w:w="7342" w:type="dxa"/>
            <w:gridSpan w:val="6"/>
            <w:vAlign w:val="center"/>
          </w:tcPr>
          <w:p w14:paraId="0AC86BE0" w14:textId="77777777" w:rsidR="00C04B3F" w:rsidRPr="0099540A" w:rsidRDefault="00C04B3F" w:rsidP="003D5C3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9540A">
              <w:rPr>
                <w:rFonts w:ascii="Century Gothic" w:hAnsi="Century Gothic" w:cs="Tahoma"/>
                <w:sz w:val="32"/>
                <w:szCs w:val="32"/>
              </w:rPr>
              <w:t>Ética, naturaleza y sociedades</w:t>
            </w:r>
          </w:p>
        </w:tc>
        <w:tc>
          <w:tcPr>
            <w:tcW w:w="7048" w:type="dxa"/>
            <w:gridSpan w:val="3"/>
            <w:vAlign w:val="center"/>
          </w:tcPr>
          <w:p w14:paraId="45DF2354" w14:textId="77777777" w:rsidR="00C04B3F" w:rsidRPr="0099540A" w:rsidRDefault="00C04B3F" w:rsidP="003D5C3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C3C44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AC3C44">
              <w:rPr>
                <w:rFonts w:ascii="Century Gothic" w:hAnsi="Century Gothic"/>
                <w:sz w:val="28"/>
                <w:szCs w:val="28"/>
              </w:rPr>
              <w:t>Vida saludable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AC3C44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AC3C44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C04B3F" w:rsidRPr="0099540A" w14:paraId="1CC7662B" w14:textId="77777777" w:rsidTr="003D5C34">
        <w:tc>
          <w:tcPr>
            <w:tcW w:w="7342" w:type="dxa"/>
            <w:gridSpan w:val="6"/>
            <w:shd w:val="clear" w:color="auto" w:fill="FFE7FF"/>
            <w:vAlign w:val="center"/>
          </w:tcPr>
          <w:p w14:paraId="6D38BFCD" w14:textId="77777777" w:rsidR="00C04B3F" w:rsidRPr="0099540A" w:rsidRDefault="00C04B3F" w:rsidP="003D5C3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8" w:type="dxa"/>
            <w:gridSpan w:val="3"/>
            <w:shd w:val="clear" w:color="auto" w:fill="FFE7FF"/>
            <w:vAlign w:val="center"/>
          </w:tcPr>
          <w:p w14:paraId="35230D71" w14:textId="77777777" w:rsidR="00C04B3F" w:rsidRPr="0099540A" w:rsidRDefault="00C04B3F" w:rsidP="003D5C3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C04B3F" w:rsidRPr="0099540A" w14:paraId="3E2CFA08" w14:textId="77777777" w:rsidTr="003D5C34">
        <w:tc>
          <w:tcPr>
            <w:tcW w:w="7342" w:type="dxa"/>
            <w:gridSpan w:val="6"/>
            <w:vAlign w:val="center"/>
          </w:tcPr>
          <w:p w14:paraId="28A7495A" w14:textId="77777777" w:rsidR="00C04B3F" w:rsidRPr="0099540A" w:rsidRDefault="00C04B3F" w:rsidP="003D5C3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97B2F">
              <w:rPr>
                <w:rFonts w:ascii="Century Gothic" w:hAnsi="Century Gothic" w:cs="Tahoma"/>
                <w:b/>
                <w:bCs/>
                <w:sz w:val="24"/>
                <w:szCs w:val="24"/>
              </w:rPr>
              <w:t>Así nos protegemos</w:t>
            </w:r>
          </w:p>
        </w:tc>
        <w:tc>
          <w:tcPr>
            <w:tcW w:w="7048" w:type="dxa"/>
            <w:gridSpan w:val="3"/>
            <w:vAlign w:val="center"/>
          </w:tcPr>
          <w:p w14:paraId="34B5D158" w14:textId="77777777" w:rsidR="00C04B3F" w:rsidRPr="0099540A" w:rsidRDefault="00C04B3F" w:rsidP="003D5C3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97B2F">
              <w:rPr>
                <w:rFonts w:ascii="Century Gothic" w:hAnsi="Century Gothic" w:cs="Tahoma"/>
                <w:sz w:val="24"/>
                <w:szCs w:val="24"/>
              </w:rPr>
              <w:t>Comunitario</w:t>
            </w:r>
          </w:p>
        </w:tc>
      </w:tr>
      <w:tr w:rsidR="00C04B3F" w:rsidRPr="0099540A" w14:paraId="6B1BB39E" w14:textId="77777777" w:rsidTr="003D5C34">
        <w:tc>
          <w:tcPr>
            <w:tcW w:w="2897" w:type="dxa"/>
            <w:gridSpan w:val="2"/>
            <w:shd w:val="clear" w:color="auto" w:fill="FFE7FF"/>
            <w:vAlign w:val="center"/>
          </w:tcPr>
          <w:p w14:paraId="5E80CF4F" w14:textId="77777777" w:rsidR="00C04B3F" w:rsidRPr="0099540A" w:rsidRDefault="00C04B3F" w:rsidP="003D5C3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8" w:type="dxa"/>
            <w:gridSpan w:val="3"/>
            <w:vAlign w:val="center"/>
          </w:tcPr>
          <w:p w14:paraId="0E9DF1B4" w14:textId="77777777" w:rsidR="00C04B3F" w:rsidRPr="0099540A" w:rsidRDefault="00C04B3F" w:rsidP="003D5C3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9540A">
              <w:rPr>
                <w:rFonts w:ascii="Century Gothic" w:hAnsi="Century Gothic" w:cs="Tahoma"/>
                <w:sz w:val="24"/>
                <w:szCs w:val="24"/>
              </w:rPr>
              <w:t>Aprendizaje Basado en Problemas (ABP)</w:t>
            </w:r>
          </w:p>
        </w:tc>
        <w:tc>
          <w:tcPr>
            <w:tcW w:w="2401" w:type="dxa"/>
            <w:gridSpan w:val="2"/>
            <w:shd w:val="clear" w:color="auto" w:fill="FFE7FF"/>
            <w:vAlign w:val="center"/>
          </w:tcPr>
          <w:p w14:paraId="5C4E3E5C" w14:textId="77777777" w:rsidR="00C04B3F" w:rsidRPr="0099540A" w:rsidRDefault="00C04B3F" w:rsidP="003D5C3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40BB4390" w14:textId="77777777" w:rsidR="00C04B3F" w:rsidRPr="0099540A" w:rsidRDefault="00C04B3F" w:rsidP="003D5C3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97B2F">
              <w:rPr>
                <w:rFonts w:ascii="Century Gothic" w:hAnsi="Century Gothic" w:cs="Tahoma"/>
                <w:sz w:val="24"/>
                <w:szCs w:val="24"/>
              </w:rPr>
              <w:t>Se sugiere para cinco o seis días</w:t>
            </w:r>
          </w:p>
        </w:tc>
      </w:tr>
      <w:tr w:rsidR="00C04B3F" w:rsidRPr="0099540A" w14:paraId="0FAE1859" w14:textId="77777777" w:rsidTr="003D5C34">
        <w:tc>
          <w:tcPr>
            <w:tcW w:w="1918" w:type="dxa"/>
            <w:shd w:val="clear" w:color="auto" w:fill="FFE7FF"/>
            <w:vAlign w:val="center"/>
          </w:tcPr>
          <w:p w14:paraId="20C6991B" w14:textId="77777777" w:rsidR="00C04B3F" w:rsidRPr="0099540A" w:rsidRDefault="00C04B3F" w:rsidP="003D5C3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6" w:type="dxa"/>
            <w:gridSpan w:val="3"/>
            <w:shd w:val="clear" w:color="auto" w:fill="FFE7FF"/>
            <w:vAlign w:val="center"/>
          </w:tcPr>
          <w:p w14:paraId="7DEC5914" w14:textId="77777777" w:rsidR="00C04B3F" w:rsidRPr="0099540A" w:rsidRDefault="00C04B3F" w:rsidP="003D5C3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6" w:type="dxa"/>
            <w:gridSpan w:val="5"/>
            <w:shd w:val="clear" w:color="auto" w:fill="FFE7FF"/>
            <w:vAlign w:val="center"/>
          </w:tcPr>
          <w:p w14:paraId="6F223DE9" w14:textId="77777777" w:rsidR="00C04B3F" w:rsidRPr="0099540A" w:rsidRDefault="00C04B3F" w:rsidP="003D5C34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9540A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C04B3F" w:rsidRPr="0099540A" w14:paraId="4D2E36A7" w14:textId="77777777" w:rsidTr="003D5C34">
        <w:trPr>
          <w:trHeight w:val="300"/>
        </w:trPr>
        <w:tc>
          <w:tcPr>
            <w:tcW w:w="1918" w:type="dxa"/>
            <w:vMerge w:val="restart"/>
            <w:vAlign w:val="center"/>
          </w:tcPr>
          <w:p w14:paraId="24E8B5D2" w14:textId="77777777" w:rsidR="00C04B3F" w:rsidRPr="0099540A" w:rsidRDefault="00C04B3F" w:rsidP="003D5C3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3C44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886" w:type="dxa"/>
            <w:gridSpan w:val="3"/>
            <w:vAlign w:val="center"/>
          </w:tcPr>
          <w:p w14:paraId="0E940891" w14:textId="77777777" w:rsidR="00C04B3F" w:rsidRPr="0099540A" w:rsidRDefault="00C04B3F" w:rsidP="003D5C3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97B2F">
              <w:rPr>
                <w:rFonts w:ascii="Century Gothic" w:hAnsi="Century Gothic" w:cs="Tahoma"/>
                <w:sz w:val="24"/>
                <w:szCs w:val="24"/>
              </w:rPr>
              <w:t>Los derechos de niñas y niños como base para el bienestar integral y el establecimiento de acuerdos que favorecen la convivencia pacífica.</w:t>
            </w:r>
          </w:p>
        </w:tc>
        <w:tc>
          <w:tcPr>
            <w:tcW w:w="7586" w:type="dxa"/>
            <w:gridSpan w:val="5"/>
            <w:vAlign w:val="center"/>
          </w:tcPr>
          <w:p w14:paraId="60195CE5" w14:textId="77777777" w:rsidR="00C04B3F" w:rsidRPr="00597B2F" w:rsidRDefault="00C04B3F" w:rsidP="003D5C3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597B2F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480D9C33" w14:textId="77777777" w:rsidR="00C04B3F" w:rsidRPr="0099540A" w:rsidRDefault="00C04B3F" w:rsidP="003D5C3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97B2F">
              <w:rPr>
                <w:rFonts w:ascii="Century Gothic" w:hAnsi="Century Gothic" w:cs="Tahoma"/>
                <w:sz w:val="24"/>
                <w:szCs w:val="24"/>
              </w:rPr>
              <w:t>Establece acuerdos con sus pares y otras personas para mejorar la convivencia en beneficio común.</w:t>
            </w:r>
          </w:p>
        </w:tc>
      </w:tr>
      <w:tr w:rsidR="00C04B3F" w:rsidRPr="0099540A" w14:paraId="45564EDF" w14:textId="77777777" w:rsidTr="003D5C34">
        <w:trPr>
          <w:trHeight w:val="300"/>
        </w:trPr>
        <w:tc>
          <w:tcPr>
            <w:tcW w:w="1918" w:type="dxa"/>
            <w:vMerge/>
            <w:vAlign w:val="center"/>
          </w:tcPr>
          <w:p w14:paraId="00F3949D" w14:textId="77777777" w:rsidR="00C04B3F" w:rsidRPr="0099540A" w:rsidRDefault="00C04B3F" w:rsidP="003D5C3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6" w:type="dxa"/>
            <w:gridSpan w:val="3"/>
            <w:vAlign w:val="center"/>
          </w:tcPr>
          <w:p w14:paraId="1B990CC0" w14:textId="77777777" w:rsidR="00C04B3F" w:rsidRPr="0099540A" w:rsidRDefault="00C04B3F" w:rsidP="003D5C3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97B2F">
              <w:rPr>
                <w:rFonts w:ascii="Century Gothic" w:hAnsi="Century Gothic" w:cs="Tahoma"/>
                <w:sz w:val="24"/>
                <w:szCs w:val="24"/>
              </w:rPr>
              <w:t>La cultura de paz como una forma de relacionarse con otras personas para promover la inclusión y el respeto a la diversidad.</w:t>
            </w:r>
          </w:p>
        </w:tc>
        <w:tc>
          <w:tcPr>
            <w:tcW w:w="7586" w:type="dxa"/>
            <w:gridSpan w:val="5"/>
            <w:vAlign w:val="center"/>
          </w:tcPr>
          <w:p w14:paraId="598AE0B1" w14:textId="77777777" w:rsidR="00C04B3F" w:rsidRPr="00597B2F" w:rsidRDefault="00C04B3F" w:rsidP="003D5C3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597B2F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3FDABB75" w14:textId="77777777" w:rsidR="00C04B3F" w:rsidRPr="0099540A" w:rsidRDefault="00C04B3F" w:rsidP="003D5C3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97B2F">
              <w:rPr>
                <w:rFonts w:ascii="Century Gothic" w:hAnsi="Century Gothic" w:cs="Tahoma"/>
                <w:sz w:val="24"/>
                <w:szCs w:val="24"/>
              </w:rPr>
              <w:t>Se expresa y participa con libertad y respeto en diversas situaciones y contextos, favoreciendo una cultura de paz y la convivencia pacífica en un marco de inclusión y diversidad.</w:t>
            </w:r>
          </w:p>
        </w:tc>
      </w:tr>
      <w:tr w:rsidR="00C04B3F" w:rsidRPr="0099540A" w14:paraId="3EA34390" w14:textId="77777777" w:rsidTr="003D5C34">
        <w:trPr>
          <w:trHeight w:val="300"/>
        </w:trPr>
        <w:tc>
          <w:tcPr>
            <w:tcW w:w="1918" w:type="dxa"/>
            <w:vMerge w:val="restart"/>
            <w:vAlign w:val="center"/>
          </w:tcPr>
          <w:p w14:paraId="1B1C92E9" w14:textId="77777777" w:rsidR="00C04B3F" w:rsidRPr="0099540A" w:rsidRDefault="00C04B3F" w:rsidP="003D5C3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3C44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886" w:type="dxa"/>
            <w:gridSpan w:val="3"/>
            <w:vAlign w:val="center"/>
          </w:tcPr>
          <w:p w14:paraId="323CBC94" w14:textId="77777777" w:rsidR="00C04B3F" w:rsidRPr="0099540A" w:rsidRDefault="00C04B3F" w:rsidP="003D5C3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97B2F">
              <w:rPr>
                <w:rFonts w:ascii="Century Gothic" w:hAnsi="Century Gothic" w:cs="Tahoma"/>
                <w:sz w:val="24"/>
                <w:szCs w:val="24"/>
              </w:rPr>
              <w:t>Las emociones en la interacción con diversas personas y situaciones.</w:t>
            </w:r>
          </w:p>
        </w:tc>
        <w:tc>
          <w:tcPr>
            <w:tcW w:w="7586" w:type="dxa"/>
            <w:gridSpan w:val="5"/>
            <w:vAlign w:val="center"/>
          </w:tcPr>
          <w:p w14:paraId="5F1B3BA0" w14:textId="77777777" w:rsidR="00C04B3F" w:rsidRPr="00597B2F" w:rsidRDefault="00C04B3F" w:rsidP="003D5C3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597B2F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32CB5C5E" w14:textId="77777777" w:rsidR="00C04B3F" w:rsidRPr="0099540A" w:rsidRDefault="00C04B3F" w:rsidP="003D5C3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97B2F">
              <w:rPr>
                <w:rFonts w:ascii="Century Gothic" w:hAnsi="Century Gothic" w:cs="Tahoma"/>
                <w:sz w:val="24"/>
                <w:szCs w:val="24"/>
              </w:rPr>
              <w:t>Identifica situaciones en las que percibe que está en riesgo su integridad o la de otras personas.</w:t>
            </w:r>
          </w:p>
        </w:tc>
      </w:tr>
      <w:tr w:rsidR="00C04B3F" w:rsidRPr="0099540A" w14:paraId="5F39143A" w14:textId="77777777" w:rsidTr="003D5C34">
        <w:trPr>
          <w:trHeight w:val="300"/>
        </w:trPr>
        <w:tc>
          <w:tcPr>
            <w:tcW w:w="1918" w:type="dxa"/>
            <w:vMerge/>
            <w:vAlign w:val="center"/>
          </w:tcPr>
          <w:p w14:paraId="1863B4BF" w14:textId="77777777" w:rsidR="00C04B3F" w:rsidRPr="0099540A" w:rsidRDefault="00C04B3F" w:rsidP="003D5C3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6" w:type="dxa"/>
            <w:gridSpan w:val="3"/>
            <w:vAlign w:val="center"/>
          </w:tcPr>
          <w:p w14:paraId="4419B72A" w14:textId="77777777" w:rsidR="00C04B3F" w:rsidRPr="0099540A" w:rsidRDefault="00C04B3F" w:rsidP="003D5C3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97B2F">
              <w:rPr>
                <w:rFonts w:ascii="Century Gothic" w:hAnsi="Century Gothic" w:cs="Tahoma"/>
                <w:sz w:val="24"/>
                <w:szCs w:val="24"/>
              </w:rPr>
              <w:t>Medidas de prevención de accidentes y situaciones de riesgo de acuerdo con el contexto, para el cuidado de la integridad personal y colectiva.</w:t>
            </w:r>
          </w:p>
        </w:tc>
        <w:tc>
          <w:tcPr>
            <w:tcW w:w="7586" w:type="dxa"/>
            <w:gridSpan w:val="5"/>
            <w:vAlign w:val="center"/>
          </w:tcPr>
          <w:p w14:paraId="29948D71" w14:textId="77777777" w:rsidR="00C04B3F" w:rsidRPr="00597B2F" w:rsidRDefault="00C04B3F" w:rsidP="003D5C3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597B2F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4302F0F5" w14:textId="77777777" w:rsidR="00C04B3F" w:rsidRPr="00597B2F" w:rsidRDefault="00C04B3F" w:rsidP="003D5C34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597B2F">
              <w:rPr>
                <w:rFonts w:ascii="Century Gothic" w:hAnsi="Century Gothic" w:cs="Tahoma"/>
                <w:sz w:val="24"/>
                <w:szCs w:val="24"/>
              </w:rPr>
              <w:t>Explora los espacios físicos de su casa, escuela y comunidad para identificar las zonas de seguridad que le permitan mantener su integridad en caso de situaciones de riesgo.</w:t>
            </w:r>
          </w:p>
          <w:p w14:paraId="62E2B6BA" w14:textId="77777777" w:rsidR="00C04B3F" w:rsidRPr="00597B2F" w:rsidRDefault="00C04B3F" w:rsidP="003D5C3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597B2F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2E88E19A" w14:textId="77777777" w:rsidR="00C04B3F" w:rsidRPr="00597B2F" w:rsidRDefault="00C04B3F" w:rsidP="003D5C34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597B2F">
              <w:rPr>
                <w:rFonts w:ascii="Century Gothic" w:hAnsi="Century Gothic" w:cs="Tahoma"/>
                <w:sz w:val="24"/>
                <w:szCs w:val="24"/>
              </w:rPr>
              <w:t>Expresa qué comportamientos, objetos, materiales y lugares pueden provocar accidentes y poner en riesgo la seguridad y el bienestar personal y colectivo.</w:t>
            </w:r>
          </w:p>
          <w:p w14:paraId="5443973A" w14:textId="77777777" w:rsidR="00C04B3F" w:rsidRPr="00597B2F" w:rsidRDefault="00C04B3F" w:rsidP="003D5C3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597B2F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400D7472" w14:textId="77777777" w:rsidR="00C04B3F" w:rsidRPr="0099540A" w:rsidRDefault="00C04B3F" w:rsidP="003D5C3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97B2F">
              <w:rPr>
                <w:rFonts w:ascii="Century Gothic" w:hAnsi="Century Gothic" w:cs="Tahoma"/>
                <w:sz w:val="24"/>
                <w:szCs w:val="24"/>
              </w:rPr>
              <w:lastRenderedPageBreak/>
              <w:t>Colabora en acciones de difusión, al promover una cultura de prevención de accidentes y riesgos para el beneficio común.</w:t>
            </w:r>
          </w:p>
        </w:tc>
      </w:tr>
      <w:tr w:rsidR="00C04B3F" w:rsidRPr="0099540A" w14:paraId="33B8C9D6" w14:textId="77777777" w:rsidTr="003D5C34">
        <w:trPr>
          <w:trHeight w:val="300"/>
        </w:trPr>
        <w:tc>
          <w:tcPr>
            <w:tcW w:w="1918" w:type="dxa"/>
            <w:vAlign w:val="center"/>
          </w:tcPr>
          <w:p w14:paraId="2BC9D49B" w14:textId="77777777" w:rsidR="00C04B3F" w:rsidRPr="0099540A" w:rsidRDefault="00C04B3F" w:rsidP="003D5C3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C3C44">
              <w:rPr>
                <w:rFonts w:ascii="Century Gothic" w:hAnsi="Century Gothic"/>
                <w:sz w:val="24"/>
                <w:szCs w:val="24"/>
              </w:rPr>
              <w:lastRenderedPageBreak/>
              <w:t>Saberes y pensamiento científico</w:t>
            </w:r>
          </w:p>
        </w:tc>
        <w:tc>
          <w:tcPr>
            <w:tcW w:w="4886" w:type="dxa"/>
            <w:gridSpan w:val="3"/>
            <w:vAlign w:val="center"/>
          </w:tcPr>
          <w:p w14:paraId="78EE087C" w14:textId="77777777" w:rsidR="00C04B3F" w:rsidRPr="0099540A" w:rsidRDefault="00C04B3F" w:rsidP="003D5C3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97B2F">
              <w:rPr>
                <w:rFonts w:ascii="Century Gothic" w:hAnsi="Century Gothic" w:cs="Tahoma"/>
                <w:sz w:val="24"/>
                <w:szCs w:val="24"/>
              </w:rPr>
              <w:t>El dominio del espacio y reconocimiento de formas en el entorno desde diversos puntos de observación y mediante desplazamientos o recorridos.</w:t>
            </w:r>
          </w:p>
        </w:tc>
        <w:tc>
          <w:tcPr>
            <w:tcW w:w="7586" w:type="dxa"/>
            <w:gridSpan w:val="5"/>
            <w:vAlign w:val="center"/>
          </w:tcPr>
          <w:p w14:paraId="5EC87681" w14:textId="77777777" w:rsidR="00C04B3F" w:rsidRPr="00597B2F" w:rsidRDefault="00C04B3F" w:rsidP="003D5C34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597B2F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4B771DA3" w14:textId="77777777" w:rsidR="00C04B3F" w:rsidRPr="0099540A" w:rsidRDefault="00C04B3F" w:rsidP="003D5C3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97B2F">
              <w:rPr>
                <w:rFonts w:ascii="Century Gothic" w:hAnsi="Century Gothic" w:cs="Tahoma"/>
                <w:sz w:val="24"/>
                <w:szCs w:val="24"/>
              </w:rPr>
              <w:t>Planifica y dibuja recorridos, de su comunidad y de otros espacios, que contribuyen a reconocer el lugar donde vive.</w:t>
            </w:r>
          </w:p>
        </w:tc>
      </w:tr>
    </w:tbl>
    <w:p w14:paraId="3DE1DF3A" w14:textId="77777777" w:rsidR="009A3C61" w:rsidRDefault="009A3C61">
      <w:pPr>
        <w:rPr>
          <w:rFonts w:ascii="Century Gothic" w:hAnsi="Century Gothic"/>
          <w:sz w:val="24"/>
          <w:szCs w:val="24"/>
        </w:rPr>
      </w:pPr>
    </w:p>
    <w:sectPr w:rsidR="009A3C61" w:rsidSect="00310552">
      <w:head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873F9" w14:textId="77777777" w:rsidR="00380596" w:rsidRDefault="00380596" w:rsidP="0040208D">
      <w:pPr>
        <w:spacing w:after="0" w:line="240" w:lineRule="auto"/>
      </w:pPr>
      <w:r>
        <w:separator/>
      </w:r>
    </w:p>
  </w:endnote>
  <w:endnote w:type="continuationSeparator" w:id="0">
    <w:p w14:paraId="770DE69A" w14:textId="77777777" w:rsidR="00380596" w:rsidRDefault="00380596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7C3D7" w14:textId="77777777" w:rsidR="00380596" w:rsidRDefault="00380596" w:rsidP="0040208D">
      <w:pPr>
        <w:spacing w:after="0" w:line="240" w:lineRule="auto"/>
      </w:pPr>
      <w:r>
        <w:separator/>
      </w:r>
    </w:p>
  </w:footnote>
  <w:footnote w:type="continuationSeparator" w:id="0">
    <w:p w14:paraId="52C8A0C8" w14:textId="77777777" w:rsidR="00380596" w:rsidRDefault="00380596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0AF5"/>
    <w:rsid w:val="001207FD"/>
    <w:rsid w:val="001639D2"/>
    <w:rsid w:val="00170BE1"/>
    <w:rsid w:val="00272BE8"/>
    <w:rsid w:val="002E3019"/>
    <w:rsid w:val="002F59BC"/>
    <w:rsid w:val="00302E55"/>
    <w:rsid w:val="00310552"/>
    <w:rsid w:val="003443A0"/>
    <w:rsid w:val="00380596"/>
    <w:rsid w:val="00386D2F"/>
    <w:rsid w:val="00387450"/>
    <w:rsid w:val="0040208D"/>
    <w:rsid w:val="004104AA"/>
    <w:rsid w:val="005E0763"/>
    <w:rsid w:val="00667349"/>
    <w:rsid w:val="006C7A5C"/>
    <w:rsid w:val="00711889"/>
    <w:rsid w:val="0072408D"/>
    <w:rsid w:val="007313AC"/>
    <w:rsid w:val="00795E7A"/>
    <w:rsid w:val="008856B6"/>
    <w:rsid w:val="0099209A"/>
    <w:rsid w:val="009A14DE"/>
    <w:rsid w:val="009A3C61"/>
    <w:rsid w:val="009A5BC5"/>
    <w:rsid w:val="009C1671"/>
    <w:rsid w:val="00A217E0"/>
    <w:rsid w:val="00AD1658"/>
    <w:rsid w:val="00AD78B1"/>
    <w:rsid w:val="00AE33B7"/>
    <w:rsid w:val="00B474F4"/>
    <w:rsid w:val="00B51E4C"/>
    <w:rsid w:val="00BA546C"/>
    <w:rsid w:val="00C04B3F"/>
    <w:rsid w:val="00C677AB"/>
    <w:rsid w:val="00CC67BE"/>
    <w:rsid w:val="00CD474C"/>
    <w:rsid w:val="00E1514A"/>
    <w:rsid w:val="00E217F1"/>
    <w:rsid w:val="00E96E7F"/>
    <w:rsid w:val="00EA4029"/>
    <w:rsid w:val="00F11051"/>
    <w:rsid w:val="00F3456B"/>
    <w:rsid w:val="00F824EC"/>
    <w:rsid w:val="00F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  <w:style w:type="character" w:styleId="Hipervnculo">
    <w:name w:val="Hyperlink"/>
    <w:basedOn w:val="Fuentedeprrafopredeter"/>
    <w:uiPriority w:val="99"/>
    <w:unhideWhenUsed/>
    <w:rsid w:val="002E3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845</Words>
  <Characters>4653</Characters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2025-05-09T05:17:00Z</dcterms:modified>
  <cp:category>www.DidacticosMX.com</cp:category>
</cp:coreProperties>
</file>