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0AC7B983" w:rsidR="002E23F0" w:rsidRPr="00C825A1" w:rsidRDefault="00365D63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7 AL 18 DE OCTUBRE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40"/>
        <w:gridCol w:w="2998"/>
        <w:gridCol w:w="1723"/>
        <w:gridCol w:w="2869"/>
        <w:gridCol w:w="3760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65D63" w:rsidRPr="00AD1658" w14:paraId="3E0896F7" w14:textId="77777777" w:rsidTr="00C65812">
        <w:tc>
          <w:tcPr>
            <w:tcW w:w="3114" w:type="dxa"/>
            <w:vAlign w:val="center"/>
          </w:tcPr>
          <w:p w14:paraId="2615CD50" w14:textId="5788F3B0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125D1DF3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65D63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210DF507" w14:textId="77777777" w:rsidR="00365D63" w:rsidRPr="00066137" w:rsidRDefault="00365D63" w:rsidP="00365D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F7DCB23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Páginas 60 a la 71</w:t>
            </w:r>
          </w:p>
        </w:tc>
        <w:tc>
          <w:tcPr>
            <w:tcW w:w="2940" w:type="dxa"/>
            <w:vAlign w:val="center"/>
          </w:tcPr>
          <w:p w14:paraId="1C02C1AD" w14:textId="006FC99D" w:rsidR="00365D63" w:rsidRPr="00365D63" w:rsidRDefault="00365D63" w:rsidP="00365D6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5D6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El tiempo de los sueños.</w:t>
            </w:r>
          </w:p>
        </w:tc>
        <w:tc>
          <w:tcPr>
            <w:tcW w:w="3846" w:type="dxa"/>
            <w:vAlign w:val="center"/>
          </w:tcPr>
          <w:p w14:paraId="30CCDB5F" w14:textId="39EEA20A" w:rsidR="00365D63" w:rsidRPr="00AD1658" w:rsidRDefault="00365D63" w:rsidP="00365D63">
            <w:pPr>
              <w:jc w:val="both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kern w:val="0"/>
                <w:sz w:val="24"/>
                <w:szCs w:val="24"/>
              </w:rPr>
              <w:t>Reconocer distintos organizadores gráficos para ordenar temporalmente la información. Además, elaborar una línea del tiempo de los sucesos más importantes de su vida hasta la fecha; y con ellos escribir una autobiografía.</w:t>
            </w:r>
          </w:p>
        </w:tc>
      </w:tr>
      <w:tr w:rsidR="00365D63" w:rsidRPr="00AD1658" w14:paraId="11363062" w14:textId="77777777" w:rsidTr="00C65812">
        <w:tc>
          <w:tcPr>
            <w:tcW w:w="3114" w:type="dxa"/>
            <w:vAlign w:val="center"/>
          </w:tcPr>
          <w:p w14:paraId="6A945832" w14:textId="202EC81E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30B30596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65D63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12CB3413" w14:textId="77777777" w:rsidR="00365D63" w:rsidRPr="00066137" w:rsidRDefault="00365D63" w:rsidP="00365D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18997999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Páginas 252 a la 267</w:t>
            </w:r>
          </w:p>
        </w:tc>
        <w:tc>
          <w:tcPr>
            <w:tcW w:w="2940" w:type="dxa"/>
            <w:vAlign w:val="center"/>
          </w:tcPr>
          <w:p w14:paraId="0F88FC55" w14:textId="67D70683" w:rsidR="00365D63" w:rsidRPr="00365D63" w:rsidRDefault="00365D63" w:rsidP="00365D6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5D6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La migración, un cambio en mis fronteras.</w:t>
            </w:r>
          </w:p>
        </w:tc>
        <w:tc>
          <w:tcPr>
            <w:tcW w:w="3846" w:type="dxa"/>
            <w:vAlign w:val="center"/>
          </w:tcPr>
          <w:p w14:paraId="1544F34B" w14:textId="27794696" w:rsidR="00365D63" w:rsidRPr="00AD1658" w:rsidRDefault="00365D63" w:rsidP="00365D63">
            <w:pPr>
              <w:jc w:val="both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la migración como un fenómeno social que presenta distintos problemas y, aunque con variados rasgos, ocurre en todo el mundo. Para compartir sus conocimientos, desarrollar una Guelaguetza de aprendizajes.</w:t>
            </w:r>
          </w:p>
        </w:tc>
      </w:tr>
      <w:tr w:rsidR="00365D63" w:rsidRPr="00AD1658" w14:paraId="28903A2D" w14:textId="77777777" w:rsidTr="00C65812">
        <w:tc>
          <w:tcPr>
            <w:tcW w:w="3114" w:type="dxa"/>
            <w:vAlign w:val="center"/>
          </w:tcPr>
          <w:p w14:paraId="66EAD28D" w14:textId="1816370D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99C58D7" w14:textId="561E18F1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365D63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65D63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365D63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7295BE6F" w14:textId="77777777" w:rsidR="00365D63" w:rsidRPr="00066137" w:rsidRDefault="00365D63" w:rsidP="00365D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5B78F46" w:rsidR="00365D63" w:rsidRPr="00AD1658" w:rsidRDefault="00365D63" w:rsidP="00365D63">
            <w:pPr>
              <w:jc w:val="center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sz w:val="24"/>
                <w:szCs w:val="24"/>
              </w:rPr>
              <w:t>Páginas 100 a la 119</w:t>
            </w:r>
          </w:p>
        </w:tc>
        <w:tc>
          <w:tcPr>
            <w:tcW w:w="2940" w:type="dxa"/>
            <w:vAlign w:val="center"/>
          </w:tcPr>
          <w:p w14:paraId="2010C993" w14:textId="24C33D3D" w:rsidR="00365D63" w:rsidRPr="00365D63" w:rsidRDefault="00365D63" w:rsidP="00365D6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5D6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¡Ingenieras e ingenieros a la obra, por mí y por todos los seres vivos!</w:t>
            </w:r>
          </w:p>
        </w:tc>
        <w:tc>
          <w:tcPr>
            <w:tcW w:w="3846" w:type="dxa"/>
            <w:vAlign w:val="center"/>
          </w:tcPr>
          <w:p w14:paraId="3F11CA71" w14:textId="0F80E489" w:rsidR="00365D63" w:rsidRPr="00AD1658" w:rsidRDefault="00365D63" w:rsidP="00365D63">
            <w:pPr>
              <w:jc w:val="both"/>
              <w:rPr>
                <w:rFonts w:ascii="Century Gothic" w:hAnsi="Century Gothic"/>
              </w:rPr>
            </w:pPr>
            <w:r w:rsidRPr="00066137">
              <w:rPr>
                <w:rFonts w:ascii="Century Gothic" w:hAnsi="Century Gothic" w:cs="Tahoma"/>
                <w:kern w:val="0"/>
                <w:sz w:val="24"/>
                <w:szCs w:val="24"/>
              </w:rPr>
              <w:t>Describir los cambios que sufren los seres vivos en sus funciones vitales por causa de sucesos naturales o actividades antrópicas. Para ello, hacer un muestreo vegetal o proponer un diseño de bioconstrucción para su comunidad, el cual debe ser sustentable, de acuerdo con las características de la comunidad y su biodiversidad.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8E1D" w14:textId="77777777" w:rsidR="007D1F26" w:rsidRDefault="007D1F26" w:rsidP="00C825A1">
      <w:pPr>
        <w:spacing w:after="0" w:line="240" w:lineRule="auto"/>
      </w:pPr>
      <w:r>
        <w:separator/>
      </w:r>
    </w:p>
  </w:endnote>
  <w:endnote w:type="continuationSeparator" w:id="0">
    <w:p w14:paraId="48C338BD" w14:textId="77777777" w:rsidR="007D1F26" w:rsidRDefault="007D1F26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F68E" w14:textId="77777777" w:rsidR="007D1F26" w:rsidRDefault="007D1F26" w:rsidP="00C825A1">
      <w:pPr>
        <w:spacing w:after="0" w:line="240" w:lineRule="auto"/>
      </w:pPr>
      <w:r>
        <w:separator/>
      </w:r>
    </w:p>
  </w:footnote>
  <w:footnote w:type="continuationSeparator" w:id="0">
    <w:p w14:paraId="2EAD01BC" w14:textId="77777777" w:rsidR="007D1F26" w:rsidRDefault="007D1F26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181566"/>
    <w:rsid w:val="002E23F0"/>
    <w:rsid w:val="002F59BC"/>
    <w:rsid w:val="00365D63"/>
    <w:rsid w:val="004104AA"/>
    <w:rsid w:val="007D1F26"/>
    <w:rsid w:val="009A5BC5"/>
    <w:rsid w:val="00AD1658"/>
    <w:rsid w:val="00B474F4"/>
    <w:rsid w:val="00B51E4C"/>
    <w:rsid w:val="00C65812"/>
    <w:rsid w:val="00C825A1"/>
    <w:rsid w:val="00C82D7E"/>
    <w:rsid w:val="00D714B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1140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2024-10-03T06:05:00Z</dcterms:modified>
  <cp:category>www.DidacticosMX.com</cp:category>
</cp:coreProperties>
</file>